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50" w:type="dxa"/>
        <w:tblLook w:val="04A0" w:firstRow="1" w:lastRow="0" w:firstColumn="1" w:lastColumn="0" w:noHBand="0" w:noVBand="1"/>
      </w:tblPr>
      <w:tblGrid>
        <w:gridCol w:w="4928"/>
        <w:gridCol w:w="4961"/>
        <w:gridCol w:w="4961"/>
      </w:tblGrid>
      <w:tr w:rsidR="00980F2E" w14:paraId="4C21907F" w14:textId="77777777" w:rsidTr="00E04D78">
        <w:tc>
          <w:tcPr>
            <w:tcW w:w="14850" w:type="dxa"/>
            <w:gridSpan w:val="3"/>
            <w:tcBorders>
              <w:top w:val="single" w:sz="24" w:space="0" w:color="auto"/>
              <w:left w:val="single" w:sz="24" w:space="0" w:color="auto"/>
              <w:bottom w:val="single" w:sz="24" w:space="0" w:color="auto"/>
              <w:right w:val="single" w:sz="24" w:space="0" w:color="auto"/>
            </w:tcBorders>
          </w:tcPr>
          <w:p w14:paraId="36328B94" w14:textId="6AEC7100" w:rsidR="00980F2E" w:rsidRPr="00FD69A9" w:rsidRDefault="007108AD" w:rsidP="006C75A9">
            <w:pPr>
              <w:spacing w:after="0" w:line="240" w:lineRule="auto"/>
              <w:rPr>
                <w:b/>
              </w:rPr>
            </w:pPr>
            <w:r>
              <w:rPr>
                <w:b/>
              </w:rPr>
              <w:t>ECS AG&amp;T Subject</w:t>
            </w:r>
            <w:r w:rsidR="00B87A42">
              <w:rPr>
                <w:b/>
              </w:rPr>
              <w:t xml:space="preserve"> Provision Statement 20</w:t>
            </w:r>
            <w:r w:rsidR="006C75A9">
              <w:rPr>
                <w:b/>
              </w:rPr>
              <w:t>2</w:t>
            </w:r>
            <w:r w:rsidR="000A252A">
              <w:rPr>
                <w:b/>
              </w:rPr>
              <w:t>1-22</w:t>
            </w:r>
          </w:p>
        </w:tc>
      </w:tr>
      <w:tr w:rsidR="00980F2E" w14:paraId="2453E63A" w14:textId="77777777" w:rsidTr="00E04D78">
        <w:tc>
          <w:tcPr>
            <w:tcW w:w="4928" w:type="dxa"/>
            <w:tcBorders>
              <w:top w:val="single" w:sz="24" w:space="0" w:color="auto"/>
              <w:left w:val="single" w:sz="24" w:space="0" w:color="auto"/>
              <w:bottom w:val="single" w:sz="24" w:space="0" w:color="auto"/>
              <w:right w:val="single" w:sz="24" w:space="0" w:color="auto"/>
            </w:tcBorders>
          </w:tcPr>
          <w:p w14:paraId="3EB128E9" w14:textId="77777777" w:rsidR="00980F2E" w:rsidRDefault="00980F2E" w:rsidP="00E04D78">
            <w:pPr>
              <w:spacing w:after="0" w:line="240" w:lineRule="auto"/>
              <w:rPr>
                <w:b/>
              </w:rPr>
            </w:pPr>
            <w:r>
              <w:rPr>
                <w:b/>
              </w:rPr>
              <w:t>Subject:</w:t>
            </w:r>
            <w:r w:rsidR="00424225">
              <w:rPr>
                <w:b/>
              </w:rPr>
              <w:t xml:space="preserve"> Geography</w:t>
            </w:r>
          </w:p>
          <w:p w14:paraId="2D7B4524" w14:textId="77777777" w:rsidR="00980F2E" w:rsidRDefault="00980F2E" w:rsidP="00E04D78">
            <w:pPr>
              <w:spacing w:after="0" w:line="240" w:lineRule="auto"/>
              <w:rPr>
                <w:b/>
              </w:rPr>
            </w:pPr>
          </w:p>
        </w:tc>
        <w:tc>
          <w:tcPr>
            <w:tcW w:w="4961" w:type="dxa"/>
            <w:tcBorders>
              <w:top w:val="single" w:sz="24" w:space="0" w:color="auto"/>
              <w:left w:val="single" w:sz="24" w:space="0" w:color="auto"/>
              <w:bottom w:val="single" w:sz="24" w:space="0" w:color="auto"/>
              <w:right w:val="single" w:sz="24" w:space="0" w:color="auto"/>
            </w:tcBorders>
          </w:tcPr>
          <w:p w14:paraId="6D184F64" w14:textId="77777777" w:rsidR="00980F2E" w:rsidRDefault="00980F2E" w:rsidP="00E04D78">
            <w:pPr>
              <w:spacing w:after="0" w:line="240" w:lineRule="auto"/>
              <w:rPr>
                <w:b/>
              </w:rPr>
            </w:pPr>
            <w:r>
              <w:rPr>
                <w:b/>
              </w:rPr>
              <w:t>Faculty:</w:t>
            </w:r>
            <w:r w:rsidR="00571887">
              <w:rPr>
                <w:b/>
              </w:rPr>
              <w:t xml:space="preserve"> </w:t>
            </w:r>
            <w:r w:rsidR="00FB0E8B">
              <w:rPr>
                <w:b/>
              </w:rPr>
              <w:t>Social Sciences</w:t>
            </w:r>
          </w:p>
        </w:tc>
        <w:tc>
          <w:tcPr>
            <w:tcW w:w="4961" w:type="dxa"/>
            <w:tcBorders>
              <w:top w:val="single" w:sz="24" w:space="0" w:color="auto"/>
              <w:left w:val="single" w:sz="24" w:space="0" w:color="auto"/>
              <w:bottom w:val="single" w:sz="24" w:space="0" w:color="auto"/>
              <w:right w:val="single" w:sz="24" w:space="0" w:color="auto"/>
            </w:tcBorders>
          </w:tcPr>
          <w:p w14:paraId="58AA9CF2" w14:textId="26558A0E" w:rsidR="00980F2E" w:rsidRDefault="00980F2E" w:rsidP="00B87A42">
            <w:pPr>
              <w:spacing w:after="0" w:line="240" w:lineRule="auto"/>
              <w:rPr>
                <w:b/>
              </w:rPr>
            </w:pPr>
            <w:r>
              <w:rPr>
                <w:b/>
              </w:rPr>
              <w:t>Teacher i/c AG&amp;T:</w:t>
            </w:r>
            <w:r w:rsidR="000A252A">
              <w:rPr>
                <w:b/>
              </w:rPr>
              <w:t xml:space="preserve">   Ms F Elfrougui</w:t>
            </w:r>
          </w:p>
        </w:tc>
      </w:tr>
      <w:tr w:rsidR="00980F2E" w14:paraId="64D6F804" w14:textId="77777777" w:rsidTr="00E04D78">
        <w:tc>
          <w:tcPr>
            <w:tcW w:w="14850" w:type="dxa"/>
            <w:gridSpan w:val="3"/>
            <w:tcBorders>
              <w:left w:val="single" w:sz="24" w:space="0" w:color="auto"/>
              <w:right w:val="single" w:sz="24" w:space="0" w:color="auto"/>
            </w:tcBorders>
          </w:tcPr>
          <w:p w14:paraId="41B411A4" w14:textId="77777777" w:rsidR="00980F2E" w:rsidRPr="008C48FC" w:rsidRDefault="00FD69A9" w:rsidP="00E04D78">
            <w:pPr>
              <w:spacing w:after="0" w:line="240" w:lineRule="auto"/>
              <w:rPr>
                <w:b/>
                <w:u w:val="single"/>
              </w:rPr>
            </w:pPr>
            <w:r w:rsidRPr="00790C2D">
              <w:rPr>
                <w:b/>
              </w:rPr>
              <w:t>Students who are gifted and talented in this subject can be identified if they demonstrate many of the following</w:t>
            </w:r>
            <w:r w:rsidRPr="008C48FC">
              <w:rPr>
                <w:b/>
                <w:u w:val="single"/>
              </w:rPr>
              <w:t>:</w:t>
            </w:r>
          </w:p>
          <w:p w14:paraId="3415A0DD" w14:textId="77777777" w:rsidR="00214EB4" w:rsidRPr="00E27D1E" w:rsidRDefault="00214EB4" w:rsidP="00214EB4">
            <w:pPr>
              <w:pStyle w:val="BodyText3"/>
              <w:rPr>
                <w:rFonts w:asciiTheme="minorHAnsi" w:hAnsiTheme="minorHAnsi" w:cstheme="minorHAnsi"/>
                <w:sz w:val="22"/>
                <w:szCs w:val="22"/>
              </w:rPr>
            </w:pPr>
            <w:r w:rsidRPr="00E27D1E">
              <w:rPr>
                <w:rFonts w:asciiTheme="minorHAnsi" w:hAnsiTheme="minorHAnsi" w:cstheme="minorHAnsi"/>
                <w:sz w:val="22"/>
                <w:szCs w:val="22"/>
              </w:rPr>
              <w:t>Students who are AG&amp;T in Geography should have a marked aptitude in the following:</w:t>
            </w:r>
          </w:p>
          <w:p w14:paraId="3CC9016C" w14:textId="77777777" w:rsidR="00214EB4" w:rsidRPr="00E27D1E" w:rsidRDefault="00214EB4" w:rsidP="00214EB4">
            <w:pPr>
              <w:rPr>
                <w:rFonts w:cstheme="minorHAnsi"/>
              </w:rPr>
            </w:pPr>
            <w:r w:rsidRPr="00E27D1E">
              <w:rPr>
                <w:rFonts w:cstheme="minorHAnsi"/>
              </w:rPr>
              <w:t xml:space="preserve">Geographical </w:t>
            </w:r>
            <w:proofErr w:type="gramStart"/>
            <w:r w:rsidRPr="00E27D1E">
              <w:rPr>
                <w:rFonts w:cstheme="minorHAnsi"/>
              </w:rPr>
              <w:t>skills;</w:t>
            </w:r>
            <w:proofErr w:type="gramEnd"/>
            <w:r w:rsidRPr="00E27D1E">
              <w:rPr>
                <w:rFonts w:cstheme="minorHAnsi"/>
              </w:rPr>
              <w:t xml:space="preserve"> Graph drawing, map work and general ability to analyse and represent geographical knowledge and concepts visually. Appreciation of differing, sometimes conflicting values and attitudes and ability to view these within context. Enquiry and independent based learning, understanding of concepts (such as sustainability, development, pollution) and ability to apply these to different contexts </w:t>
            </w:r>
            <w:proofErr w:type="gramStart"/>
            <w:r w:rsidRPr="00E27D1E">
              <w:rPr>
                <w:rFonts w:cstheme="minorHAnsi"/>
              </w:rPr>
              <w:t>in order to</w:t>
            </w:r>
            <w:proofErr w:type="gramEnd"/>
            <w:r w:rsidRPr="00E27D1E">
              <w:rPr>
                <w:rFonts w:cstheme="minorHAnsi"/>
              </w:rPr>
              <w:t xml:space="preserve"> discover geographical meaning or analyse geographically. Problem solving and decision</w:t>
            </w:r>
            <w:r w:rsidR="00153396">
              <w:rPr>
                <w:rFonts w:cstheme="minorHAnsi"/>
              </w:rPr>
              <w:t>-</w:t>
            </w:r>
            <w:r w:rsidRPr="00E27D1E">
              <w:rPr>
                <w:rFonts w:cstheme="minorHAnsi"/>
              </w:rPr>
              <w:t>making skills, a well-defined sense of place</w:t>
            </w:r>
            <w:r w:rsidR="00B87A42">
              <w:rPr>
                <w:rFonts w:cstheme="minorHAnsi"/>
              </w:rPr>
              <w:t>, both regionally and globally,</w:t>
            </w:r>
            <w:r w:rsidRPr="00E27D1E">
              <w:rPr>
                <w:rFonts w:cstheme="minorHAnsi"/>
              </w:rPr>
              <w:t xml:space="preserve"> and a </w:t>
            </w:r>
            <w:r w:rsidRPr="00E27D1E">
              <w:rPr>
                <w:rFonts w:cstheme="minorHAnsi"/>
                <w:b/>
              </w:rPr>
              <w:t>desire to research further</w:t>
            </w:r>
            <w:r w:rsidRPr="00E27D1E">
              <w:rPr>
                <w:rFonts w:cstheme="minorHAnsi"/>
              </w:rPr>
              <w:t xml:space="preserve">. Ability to explore concepts from an economic, </w:t>
            </w:r>
            <w:proofErr w:type="gramStart"/>
            <w:r w:rsidRPr="00E27D1E">
              <w:rPr>
                <w:rFonts w:cstheme="minorHAnsi"/>
              </w:rPr>
              <w:t>social</w:t>
            </w:r>
            <w:proofErr w:type="gramEnd"/>
            <w:r w:rsidRPr="00E27D1E">
              <w:rPr>
                <w:rFonts w:cstheme="minorHAnsi"/>
              </w:rPr>
              <w:t xml:space="preserve"> and environmental point of view as well as </w:t>
            </w:r>
            <w:r w:rsidR="00B87A42">
              <w:rPr>
                <w:rFonts w:cstheme="minorHAnsi"/>
              </w:rPr>
              <w:t xml:space="preserve">at </w:t>
            </w:r>
            <w:r w:rsidRPr="00E27D1E">
              <w:rPr>
                <w:rFonts w:cstheme="minorHAnsi"/>
              </w:rPr>
              <w:t xml:space="preserve">different scales. They are also able to make links, analyse and evaluate information from a variety of different sources. They </w:t>
            </w:r>
            <w:proofErr w:type="gramStart"/>
            <w:r w:rsidRPr="00E27D1E">
              <w:rPr>
                <w:rFonts w:cstheme="minorHAnsi"/>
              </w:rPr>
              <w:t>are able to</w:t>
            </w:r>
            <w:proofErr w:type="gramEnd"/>
            <w:r w:rsidRPr="00E27D1E">
              <w:rPr>
                <w:rFonts w:cstheme="minorHAnsi"/>
              </w:rPr>
              <w:t xml:space="preserve"> critically analyse information and use specialist vocabulary in both written and verbal work. They demonstrate leadership qualities when taking part in group work but are still able to work well individually. They are also confident in using ICT systems such as GIS and show a natural enthusiasm for Geography. </w:t>
            </w:r>
          </w:p>
          <w:p w14:paraId="06485C7D" w14:textId="77777777" w:rsidR="00980F2E" w:rsidRPr="00E27D1E" w:rsidRDefault="00214EB4" w:rsidP="00214EB4">
            <w:pPr>
              <w:spacing w:after="0" w:line="240" w:lineRule="auto"/>
              <w:rPr>
                <w:b/>
              </w:rPr>
            </w:pPr>
            <w:r w:rsidRPr="00E27D1E">
              <w:rPr>
                <w:rFonts w:cstheme="minorHAnsi"/>
              </w:rPr>
              <w:t>There is no single criteri</w:t>
            </w:r>
            <w:r w:rsidR="00D96EB7">
              <w:rPr>
                <w:rFonts w:cstheme="minorHAnsi"/>
              </w:rPr>
              <w:t>on</w:t>
            </w:r>
            <w:r w:rsidRPr="00E27D1E">
              <w:rPr>
                <w:rFonts w:cstheme="minorHAnsi"/>
              </w:rPr>
              <w:t xml:space="preserve"> for identifying gifted or talented students in Geography. The Faculty operates a ‘best fit’ model based on the definition outlined above. It is envisaged that our cohort of gifted or talented students will be regularly reviewed, with students added and removed from the register when appropriate.</w:t>
            </w:r>
          </w:p>
          <w:p w14:paraId="2110C921" w14:textId="77777777" w:rsidR="00980F2E" w:rsidRDefault="00980F2E" w:rsidP="00E04D78">
            <w:pPr>
              <w:spacing w:after="0" w:line="240" w:lineRule="auto"/>
              <w:rPr>
                <w:b/>
                <w:sz w:val="20"/>
                <w:szCs w:val="20"/>
              </w:rPr>
            </w:pPr>
          </w:p>
          <w:p w14:paraId="1C00C6CA" w14:textId="77777777" w:rsidR="00980F2E" w:rsidRDefault="00980F2E" w:rsidP="00E04D78">
            <w:pPr>
              <w:spacing w:after="0" w:line="240" w:lineRule="auto"/>
              <w:rPr>
                <w:b/>
              </w:rPr>
            </w:pPr>
          </w:p>
        </w:tc>
      </w:tr>
      <w:tr w:rsidR="00980F2E" w14:paraId="04DC9BCD" w14:textId="77777777" w:rsidTr="00E04D78">
        <w:trPr>
          <w:trHeight w:val="1373"/>
        </w:trPr>
        <w:tc>
          <w:tcPr>
            <w:tcW w:w="4928" w:type="dxa"/>
            <w:tcBorders>
              <w:top w:val="single" w:sz="24" w:space="0" w:color="auto"/>
              <w:left w:val="single" w:sz="24" w:space="0" w:color="auto"/>
            </w:tcBorders>
          </w:tcPr>
          <w:p w14:paraId="25F599FB" w14:textId="77777777" w:rsidR="00980F2E" w:rsidRPr="00E27D1E" w:rsidRDefault="00980F2E" w:rsidP="00E04D78">
            <w:pPr>
              <w:spacing w:after="0" w:line="240" w:lineRule="auto"/>
              <w:rPr>
                <w:b/>
              </w:rPr>
            </w:pPr>
            <w:r w:rsidRPr="00E27D1E">
              <w:rPr>
                <w:b/>
              </w:rPr>
              <w:t>Teaching and learning strategies:</w:t>
            </w:r>
          </w:p>
          <w:p w14:paraId="5A20F492" w14:textId="77777777" w:rsidR="00980F2E" w:rsidRPr="00E27D1E" w:rsidRDefault="00980F2E" w:rsidP="00E04D78">
            <w:pPr>
              <w:pStyle w:val="ListParagraph"/>
              <w:numPr>
                <w:ilvl w:val="0"/>
                <w:numId w:val="30"/>
              </w:numPr>
              <w:spacing w:after="0" w:line="240" w:lineRule="auto"/>
              <w:ind w:left="426" w:hanging="284"/>
              <w:contextualSpacing w:val="0"/>
            </w:pPr>
            <w:r w:rsidRPr="00E27D1E">
              <w:t>Schemes of work</w:t>
            </w:r>
          </w:p>
          <w:p w14:paraId="3D535C55" w14:textId="77777777" w:rsidR="00571887" w:rsidRDefault="00980F2E" w:rsidP="00E04D78">
            <w:pPr>
              <w:pStyle w:val="ListParagraph"/>
              <w:numPr>
                <w:ilvl w:val="0"/>
                <w:numId w:val="30"/>
              </w:numPr>
              <w:spacing w:after="0" w:line="240" w:lineRule="auto"/>
              <w:ind w:left="426" w:hanging="284"/>
              <w:contextualSpacing w:val="0"/>
            </w:pPr>
            <w:r w:rsidRPr="00E27D1E">
              <w:t>Differentiation</w:t>
            </w:r>
            <w:r w:rsidR="00B87A42">
              <w:t xml:space="preserve"> </w:t>
            </w:r>
          </w:p>
          <w:p w14:paraId="4209F3CF" w14:textId="77777777" w:rsidR="005401B0" w:rsidRPr="00E27D1E" w:rsidRDefault="005401B0" w:rsidP="00E04D78">
            <w:pPr>
              <w:pStyle w:val="ListParagraph"/>
              <w:numPr>
                <w:ilvl w:val="0"/>
                <w:numId w:val="30"/>
              </w:numPr>
              <w:spacing w:after="0" w:line="240" w:lineRule="auto"/>
              <w:ind w:left="426" w:hanging="284"/>
              <w:contextualSpacing w:val="0"/>
            </w:pPr>
            <w:r w:rsidRPr="00E27D1E">
              <w:t>Bespoke feedback (assessment for learning)</w:t>
            </w:r>
          </w:p>
          <w:p w14:paraId="12DB1841" w14:textId="77777777" w:rsidR="00980F2E" w:rsidRPr="00E27D1E" w:rsidRDefault="00980F2E" w:rsidP="00E04D78">
            <w:pPr>
              <w:pStyle w:val="ListParagraph"/>
              <w:numPr>
                <w:ilvl w:val="0"/>
                <w:numId w:val="30"/>
              </w:numPr>
              <w:spacing w:after="0" w:line="240" w:lineRule="auto"/>
              <w:ind w:left="426" w:hanging="284"/>
              <w:contextualSpacing w:val="0"/>
            </w:pPr>
            <w:r w:rsidRPr="00E27D1E">
              <w:t>Teaching approaches / activities</w:t>
            </w:r>
          </w:p>
          <w:p w14:paraId="7A3E3719" w14:textId="77777777" w:rsidR="005401B0" w:rsidRPr="00E27D1E" w:rsidRDefault="005401B0" w:rsidP="00E04D78">
            <w:pPr>
              <w:pStyle w:val="ListParagraph"/>
              <w:numPr>
                <w:ilvl w:val="0"/>
                <w:numId w:val="30"/>
              </w:numPr>
              <w:spacing w:after="0" w:line="240" w:lineRule="auto"/>
              <w:ind w:left="426" w:hanging="284"/>
              <w:contextualSpacing w:val="0"/>
            </w:pPr>
            <w:r w:rsidRPr="00E27D1E">
              <w:t>Grouping strategies; pairing AG&amp;T students together</w:t>
            </w:r>
          </w:p>
          <w:p w14:paraId="3FD4B0D8" w14:textId="77777777" w:rsidR="005401B0" w:rsidRPr="00E27D1E" w:rsidRDefault="005401B0" w:rsidP="00E04D78">
            <w:pPr>
              <w:pStyle w:val="ListParagraph"/>
              <w:numPr>
                <w:ilvl w:val="0"/>
                <w:numId w:val="30"/>
              </w:numPr>
              <w:spacing w:after="0" w:line="240" w:lineRule="auto"/>
              <w:ind w:left="426" w:hanging="284"/>
              <w:contextualSpacing w:val="0"/>
            </w:pPr>
            <w:r w:rsidRPr="00E27D1E">
              <w:t>Student-led learning: leading a starter and/or phase of a lesson</w:t>
            </w:r>
          </w:p>
          <w:p w14:paraId="5D91248F" w14:textId="77777777" w:rsidR="005401B0" w:rsidRPr="00E27D1E" w:rsidRDefault="005401B0" w:rsidP="00E04D78">
            <w:pPr>
              <w:pStyle w:val="ListParagraph"/>
              <w:numPr>
                <w:ilvl w:val="0"/>
                <w:numId w:val="30"/>
              </w:numPr>
              <w:spacing w:after="0" w:line="240" w:lineRule="auto"/>
              <w:ind w:left="426" w:hanging="284"/>
              <w:contextualSpacing w:val="0"/>
            </w:pPr>
            <w:r w:rsidRPr="00E27D1E">
              <w:t>Incentivise AG&amp;T students to complete more challenging work through letters of commendation, praise postcards, etc.</w:t>
            </w:r>
          </w:p>
        </w:tc>
        <w:tc>
          <w:tcPr>
            <w:tcW w:w="4961" w:type="dxa"/>
            <w:tcBorders>
              <w:top w:val="single" w:sz="24" w:space="0" w:color="auto"/>
            </w:tcBorders>
          </w:tcPr>
          <w:p w14:paraId="243476D7" w14:textId="77777777" w:rsidR="00980F2E" w:rsidRPr="00E27D1E" w:rsidRDefault="00980F2E" w:rsidP="00E04D78">
            <w:pPr>
              <w:spacing w:after="0" w:line="240" w:lineRule="auto"/>
              <w:rPr>
                <w:b/>
              </w:rPr>
            </w:pPr>
            <w:r w:rsidRPr="00E27D1E">
              <w:rPr>
                <w:b/>
              </w:rPr>
              <w:t>AG&amp;T Resources audit:</w:t>
            </w:r>
          </w:p>
          <w:p w14:paraId="0BBFD75F" w14:textId="77777777" w:rsidR="00980F2E" w:rsidRPr="00E27D1E" w:rsidRDefault="00980F2E" w:rsidP="00FD69A9">
            <w:pPr>
              <w:pStyle w:val="ListParagraph"/>
              <w:numPr>
                <w:ilvl w:val="0"/>
                <w:numId w:val="30"/>
              </w:numPr>
              <w:spacing w:after="0" w:line="240" w:lineRule="auto"/>
              <w:ind w:left="426" w:hanging="284"/>
              <w:contextualSpacing w:val="0"/>
            </w:pPr>
            <w:r w:rsidRPr="00E27D1E">
              <w:t>Textbooks</w:t>
            </w:r>
          </w:p>
          <w:p w14:paraId="59B61301" w14:textId="77777777" w:rsidR="00980F2E" w:rsidRPr="00E27D1E" w:rsidRDefault="00980F2E" w:rsidP="00E04D78">
            <w:pPr>
              <w:pStyle w:val="ListParagraph"/>
              <w:numPr>
                <w:ilvl w:val="0"/>
                <w:numId w:val="30"/>
              </w:numPr>
              <w:spacing w:after="0" w:line="240" w:lineRule="auto"/>
              <w:ind w:left="426" w:hanging="284"/>
              <w:contextualSpacing w:val="0"/>
            </w:pPr>
            <w:r w:rsidRPr="00E27D1E">
              <w:t>Websites</w:t>
            </w:r>
          </w:p>
          <w:p w14:paraId="3903EFBF" w14:textId="77777777" w:rsidR="005401B0" w:rsidRPr="00E27D1E" w:rsidRDefault="005401B0" w:rsidP="005401B0">
            <w:pPr>
              <w:pStyle w:val="ListParagraph"/>
              <w:numPr>
                <w:ilvl w:val="0"/>
                <w:numId w:val="30"/>
              </w:numPr>
              <w:spacing w:after="0" w:line="240" w:lineRule="auto"/>
              <w:ind w:left="426" w:hanging="284"/>
              <w:contextualSpacing w:val="0"/>
            </w:pPr>
            <w:r w:rsidRPr="00E27D1E">
              <w:t xml:space="preserve">Differentiated worksheets, with advice on literacy, </w:t>
            </w:r>
            <w:proofErr w:type="gramStart"/>
            <w:r w:rsidRPr="00E27D1E">
              <w:t>numeracy</w:t>
            </w:r>
            <w:proofErr w:type="gramEnd"/>
            <w:r w:rsidRPr="00E27D1E">
              <w:t xml:space="preserve"> and geo-skills</w:t>
            </w:r>
            <w:r w:rsidR="003F0F44">
              <w:t xml:space="preserve"> for achieving a grade 9</w:t>
            </w:r>
          </w:p>
          <w:p w14:paraId="671138D1" w14:textId="77777777" w:rsidR="005401B0" w:rsidRPr="00E27D1E" w:rsidRDefault="003F0F44" w:rsidP="005401B0">
            <w:pPr>
              <w:pStyle w:val="ListParagraph"/>
              <w:numPr>
                <w:ilvl w:val="0"/>
                <w:numId w:val="30"/>
              </w:numPr>
              <w:spacing w:after="0" w:line="240" w:lineRule="auto"/>
              <w:ind w:left="426" w:hanging="284"/>
              <w:contextualSpacing w:val="0"/>
            </w:pPr>
            <w:r>
              <w:t>Guide to success booklets</w:t>
            </w:r>
          </w:p>
          <w:p w14:paraId="1ABDA03D" w14:textId="77777777" w:rsidR="00980F2E" w:rsidRPr="00E27D1E" w:rsidRDefault="00980F2E" w:rsidP="00E04D78">
            <w:pPr>
              <w:pStyle w:val="ListParagraph"/>
              <w:numPr>
                <w:ilvl w:val="0"/>
                <w:numId w:val="30"/>
              </w:numPr>
              <w:spacing w:after="0" w:line="240" w:lineRule="auto"/>
              <w:ind w:left="426" w:hanging="284"/>
              <w:contextualSpacing w:val="0"/>
            </w:pPr>
            <w:r w:rsidRPr="00E27D1E">
              <w:t>Other materials</w:t>
            </w:r>
          </w:p>
        </w:tc>
        <w:tc>
          <w:tcPr>
            <w:tcW w:w="4961" w:type="dxa"/>
            <w:tcBorders>
              <w:top w:val="single" w:sz="24" w:space="0" w:color="auto"/>
              <w:right w:val="single" w:sz="24" w:space="0" w:color="auto"/>
            </w:tcBorders>
          </w:tcPr>
          <w:p w14:paraId="77B916BA" w14:textId="77777777" w:rsidR="00980F2E" w:rsidRPr="00E27D1E" w:rsidRDefault="00980F2E" w:rsidP="00E04D78">
            <w:pPr>
              <w:spacing w:after="0" w:line="240" w:lineRule="auto"/>
              <w:rPr>
                <w:b/>
              </w:rPr>
            </w:pPr>
            <w:r w:rsidRPr="00E27D1E">
              <w:rPr>
                <w:b/>
              </w:rPr>
              <w:t>ECS extra-curricular activities:</w:t>
            </w:r>
          </w:p>
          <w:p w14:paraId="12A9E438" w14:textId="2FFD688B" w:rsidR="005401B0" w:rsidRPr="00E27D1E" w:rsidRDefault="005401B0" w:rsidP="000A252A">
            <w:pPr>
              <w:pStyle w:val="ListParagraph"/>
              <w:numPr>
                <w:ilvl w:val="0"/>
                <w:numId w:val="30"/>
              </w:numPr>
              <w:spacing w:before="240" w:after="0" w:line="240" w:lineRule="auto"/>
              <w:ind w:left="426" w:hanging="284"/>
              <w:contextualSpacing w:val="0"/>
            </w:pPr>
            <w:r w:rsidRPr="00E27D1E">
              <w:t>Enrichment clubs</w:t>
            </w:r>
            <w:r w:rsidR="00571887">
              <w:t xml:space="preserve"> </w:t>
            </w:r>
            <w:r w:rsidR="000A252A">
              <w:t>(to begin Jan 2022)</w:t>
            </w:r>
          </w:p>
          <w:p w14:paraId="1AA4FB8F" w14:textId="77777777" w:rsidR="00980F2E" w:rsidRPr="00E27D1E" w:rsidRDefault="00980F2E" w:rsidP="00615BC7">
            <w:pPr>
              <w:pStyle w:val="ListParagraph"/>
              <w:numPr>
                <w:ilvl w:val="0"/>
                <w:numId w:val="30"/>
              </w:numPr>
              <w:spacing w:after="0" w:line="240" w:lineRule="auto"/>
              <w:ind w:left="426" w:hanging="284"/>
              <w:contextualSpacing w:val="0"/>
            </w:pPr>
            <w:r w:rsidRPr="00E27D1E">
              <w:t>Competitions</w:t>
            </w:r>
          </w:p>
          <w:p w14:paraId="46534DCD" w14:textId="0BB7F275" w:rsidR="00980F2E" w:rsidRPr="00E27D1E" w:rsidRDefault="00980F2E" w:rsidP="00571887">
            <w:pPr>
              <w:pStyle w:val="ListParagraph"/>
              <w:numPr>
                <w:ilvl w:val="0"/>
                <w:numId w:val="30"/>
              </w:numPr>
              <w:spacing w:after="0" w:line="240" w:lineRule="auto"/>
              <w:ind w:left="426" w:hanging="284"/>
              <w:contextualSpacing w:val="0"/>
            </w:pPr>
          </w:p>
        </w:tc>
      </w:tr>
      <w:tr w:rsidR="00980F2E" w14:paraId="01583129" w14:textId="77777777" w:rsidTr="00E04D78">
        <w:trPr>
          <w:trHeight w:val="4667"/>
        </w:trPr>
        <w:tc>
          <w:tcPr>
            <w:tcW w:w="4928" w:type="dxa"/>
            <w:tcBorders>
              <w:left w:val="single" w:sz="24" w:space="0" w:color="auto"/>
              <w:bottom w:val="single" w:sz="24" w:space="0" w:color="auto"/>
            </w:tcBorders>
          </w:tcPr>
          <w:p w14:paraId="1E51B149" w14:textId="77777777" w:rsidR="00683CD8" w:rsidRPr="00E27D1E" w:rsidRDefault="00683CD8" w:rsidP="00214EB4">
            <w:pPr>
              <w:rPr>
                <w:rFonts w:cstheme="minorHAnsi"/>
              </w:rPr>
            </w:pPr>
            <w:r w:rsidRPr="00E27D1E">
              <w:rPr>
                <w:rFonts w:cstheme="minorHAnsi"/>
              </w:rPr>
              <w:lastRenderedPageBreak/>
              <w:t>‘Flipped Classroom’ strategies used to allow AG&amp;T pupils to immerse themselves in a topic and stretch themselves before even teaching in class.</w:t>
            </w:r>
          </w:p>
          <w:p w14:paraId="3F0AFEA2" w14:textId="77777777" w:rsidR="008D77CB" w:rsidRPr="00E27D1E" w:rsidRDefault="008D77CB" w:rsidP="00214EB4">
            <w:pPr>
              <w:rPr>
                <w:rFonts w:cstheme="minorHAnsi"/>
              </w:rPr>
            </w:pPr>
            <w:r w:rsidRPr="00E27D1E">
              <w:rPr>
                <w:rFonts w:cstheme="minorHAnsi"/>
              </w:rPr>
              <w:t xml:space="preserve">Show My Homework used to add </w:t>
            </w:r>
            <w:r w:rsidR="00B87A42">
              <w:rPr>
                <w:rFonts w:cstheme="minorHAnsi"/>
              </w:rPr>
              <w:t xml:space="preserve">extension </w:t>
            </w:r>
            <w:r w:rsidRPr="00E27D1E">
              <w:rPr>
                <w:rFonts w:cstheme="minorHAnsi"/>
              </w:rPr>
              <w:t>homework activities.</w:t>
            </w:r>
          </w:p>
          <w:p w14:paraId="23D760C6" w14:textId="77777777" w:rsidR="00980F2E" w:rsidRPr="00E27D1E" w:rsidRDefault="00214EB4" w:rsidP="00214EB4">
            <w:pPr>
              <w:spacing w:after="0" w:line="240" w:lineRule="auto"/>
            </w:pPr>
            <w:r w:rsidRPr="00E27D1E">
              <w:rPr>
                <w:rFonts w:cstheme="minorHAnsi"/>
                <w:iCs/>
              </w:rPr>
              <w:t xml:space="preserve">Teaching will be delivered using </w:t>
            </w:r>
            <w:proofErr w:type="spellStart"/>
            <w:r w:rsidRPr="00E27D1E">
              <w:rPr>
                <w:rFonts w:cstheme="minorHAnsi"/>
                <w:iCs/>
              </w:rPr>
              <w:t>AfL</w:t>
            </w:r>
            <w:proofErr w:type="spellEnd"/>
            <w:r w:rsidRPr="00E27D1E">
              <w:rPr>
                <w:rFonts w:cstheme="minorHAnsi"/>
                <w:iCs/>
              </w:rPr>
              <w:t xml:space="preserve"> techniques such as use of explicit success cri</w:t>
            </w:r>
            <w:r w:rsidR="005401B0" w:rsidRPr="00E27D1E">
              <w:rPr>
                <w:rFonts w:cstheme="minorHAnsi"/>
                <w:iCs/>
              </w:rPr>
              <w:t xml:space="preserve">teria, targeted questioning, </w:t>
            </w:r>
            <w:proofErr w:type="gramStart"/>
            <w:r w:rsidRPr="00E27D1E">
              <w:rPr>
                <w:rFonts w:cstheme="minorHAnsi"/>
                <w:iCs/>
              </w:rPr>
              <w:t>peer</w:t>
            </w:r>
            <w:proofErr w:type="gramEnd"/>
            <w:r w:rsidRPr="00E27D1E">
              <w:rPr>
                <w:rFonts w:cstheme="minorHAnsi"/>
                <w:iCs/>
              </w:rPr>
              <w:t xml:space="preserve"> and </w:t>
            </w:r>
            <w:r w:rsidR="008D77CB" w:rsidRPr="00E27D1E">
              <w:rPr>
                <w:rFonts w:cstheme="minorHAnsi"/>
                <w:iCs/>
              </w:rPr>
              <w:t>self-assessment</w:t>
            </w:r>
            <w:r w:rsidRPr="00E27D1E">
              <w:rPr>
                <w:rFonts w:cstheme="minorHAnsi"/>
                <w:iCs/>
              </w:rPr>
              <w:t xml:space="preserve"> to ensure students make the best possible progress.  A range of teaching styles and activities to motivate and cater for more</w:t>
            </w:r>
            <w:r w:rsidR="002B6D80">
              <w:rPr>
                <w:rFonts w:cstheme="minorHAnsi"/>
                <w:iCs/>
              </w:rPr>
              <w:t>-</w:t>
            </w:r>
            <w:r w:rsidRPr="00E27D1E">
              <w:rPr>
                <w:rFonts w:cstheme="minorHAnsi"/>
                <w:iCs/>
              </w:rPr>
              <w:t>able students.</w:t>
            </w:r>
          </w:p>
          <w:p w14:paraId="18A85031" w14:textId="77777777" w:rsidR="00980F2E" w:rsidRPr="00E27D1E" w:rsidRDefault="00980F2E" w:rsidP="00E04D78">
            <w:pPr>
              <w:spacing w:after="0" w:line="240" w:lineRule="auto"/>
            </w:pPr>
          </w:p>
          <w:p w14:paraId="0C192D7D" w14:textId="77777777" w:rsidR="00980F2E" w:rsidRPr="00E27D1E" w:rsidRDefault="005401B0" w:rsidP="00E04D78">
            <w:pPr>
              <w:spacing w:after="0" w:line="240" w:lineRule="auto"/>
            </w:pPr>
            <w:r w:rsidRPr="00E27D1E">
              <w:t xml:space="preserve">Strong emphasis on securing mastery of skills (literacy, numeracy, and geographical). Redrafting </w:t>
            </w:r>
            <w:proofErr w:type="gramStart"/>
            <w:r w:rsidRPr="00E27D1E">
              <w:t>work</w:t>
            </w:r>
            <w:proofErr w:type="gramEnd"/>
            <w:r w:rsidRPr="00E27D1E">
              <w:t xml:space="preserve"> several times, based on teacher feedback</w:t>
            </w:r>
          </w:p>
          <w:p w14:paraId="3CF2C50A" w14:textId="77777777" w:rsidR="00980F2E" w:rsidRPr="00E27D1E" w:rsidRDefault="00980F2E" w:rsidP="00E04D78">
            <w:pPr>
              <w:spacing w:after="0" w:line="240" w:lineRule="auto"/>
            </w:pPr>
          </w:p>
          <w:p w14:paraId="487DE60D" w14:textId="77777777" w:rsidR="00980F2E" w:rsidRPr="00E27D1E" w:rsidRDefault="005401B0" w:rsidP="00E04D78">
            <w:pPr>
              <w:spacing w:after="0" w:line="240" w:lineRule="auto"/>
            </w:pPr>
            <w:r w:rsidRPr="00E27D1E">
              <w:t>Enquiry-based learning, to develop leadership skills and facilitate geographical understanding.</w:t>
            </w:r>
          </w:p>
          <w:p w14:paraId="20EF5D43" w14:textId="77777777" w:rsidR="00980F2E" w:rsidRPr="00E27D1E" w:rsidRDefault="00980F2E" w:rsidP="00E04D78">
            <w:pPr>
              <w:spacing w:after="0" w:line="240" w:lineRule="auto"/>
            </w:pPr>
          </w:p>
          <w:p w14:paraId="19D99355" w14:textId="77777777" w:rsidR="00980F2E" w:rsidRPr="00E27D1E" w:rsidRDefault="00980F2E" w:rsidP="00E04D78">
            <w:pPr>
              <w:spacing w:after="0" w:line="240" w:lineRule="auto"/>
            </w:pPr>
          </w:p>
        </w:tc>
        <w:tc>
          <w:tcPr>
            <w:tcW w:w="4961" w:type="dxa"/>
            <w:tcBorders>
              <w:bottom w:val="single" w:sz="24" w:space="0" w:color="auto"/>
            </w:tcBorders>
          </w:tcPr>
          <w:p w14:paraId="4AF5DC00" w14:textId="77777777" w:rsidR="00214EB4" w:rsidRPr="00E27D1E" w:rsidRDefault="00214EB4" w:rsidP="00214EB4">
            <w:r w:rsidRPr="00E27D1E">
              <w:t xml:space="preserve">Variety of </w:t>
            </w:r>
            <w:proofErr w:type="gramStart"/>
            <w:r w:rsidRPr="00E27D1E">
              <w:t>text books</w:t>
            </w:r>
            <w:proofErr w:type="gramEnd"/>
            <w:r w:rsidRPr="00E27D1E">
              <w:t xml:space="preserve"> at KS3 – Geog. Series</w:t>
            </w:r>
            <w:r w:rsidR="00683CD8" w:rsidRPr="00E27D1E">
              <w:t xml:space="preserve"> (2016 updated versions), AQA geography books (2016) with plethora of extension tasks and ‘try this at home’ sections.</w:t>
            </w:r>
          </w:p>
          <w:p w14:paraId="5505C7B6" w14:textId="77777777" w:rsidR="00683CD8" w:rsidRPr="00E27D1E" w:rsidRDefault="00683CD8" w:rsidP="00214EB4">
            <w:r w:rsidRPr="00E27D1E">
              <w:t>Extra resources from National Geographic and Economist magazines</w:t>
            </w:r>
          </w:p>
          <w:p w14:paraId="59CB778B" w14:textId="77777777" w:rsidR="00214EB4" w:rsidRPr="00E27D1E" w:rsidRDefault="00214EB4" w:rsidP="00214EB4">
            <w:r w:rsidRPr="00E27D1E">
              <w:t xml:space="preserve">Use of </w:t>
            </w:r>
            <w:r w:rsidR="008D77CB" w:rsidRPr="00E27D1E">
              <w:t>Show My Homework</w:t>
            </w:r>
            <w:r w:rsidRPr="00E27D1E">
              <w:t xml:space="preserve"> for sharing of resources and tests at KS4/5</w:t>
            </w:r>
          </w:p>
          <w:p w14:paraId="6DB5F4F2" w14:textId="77777777" w:rsidR="00214EB4" w:rsidRPr="00E27D1E" w:rsidRDefault="00214EB4" w:rsidP="00214EB4">
            <w:r w:rsidRPr="00E27D1E">
              <w:t xml:space="preserve">Self and peer assessment, </w:t>
            </w:r>
            <w:proofErr w:type="gramStart"/>
            <w:r w:rsidRPr="00E27D1E">
              <w:t>criteria</w:t>
            </w:r>
            <w:proofErr w:type="gramEnd"/>
            <w:r w:rsidRPr="00E27D1E">
              <w:t xml:space="preserve"> and level ladders. </w:t>
            </w:r>
          </w:p>
          <w:p w14:paraId="7882E5DE" w14:textId="77777777" w:rsidR="00980F2E" w:rsidRPr="00E27D1E" w:rsidRDefault="00980F2E" w:rsidP="00214EB4">
            <w:pPr>
              <w:spacing w:after="0" w:line="240" w:lineRule="auto"/>
            </w:pPr>
          </w:p>
        </w:tc>
        <w:tc>
          <w:tcPr>
            <w:tcW w:w="4961" w:type="dxa"/>
            <w:tcBorders>
              <w:bottom w:val="single" w:sz="24" w:space="0" w:color="auto"/>
              <w:right w:val="single" w:sz="24" w:space="0" w:color="auto"/>
            </w:tcBorders>
          </w:tcPr>
          <w:p w14:paraId="50B95C86" w14:textId="77777777" w:rsidR="00214EB4" w:rsidRPr="00E27D1E" w:rsidRDefault="005401B0" w:rsidP="00214EB4">
            <w:r w:rsidRPr="00E27D1E">
              <w:t>Extended homework projects – to promote independent learning</w:t>
            </w:r>
          </w:p>
          <w:p w14:paraId="721F69A7" w14:textId="77777777" w:rsidR="00214EB4" w:rsidRPr="00E27D1E" w:rsidRDefault="00683CD8" w:rsidP="00214EB4">
            <w:r w:rsidRPr="00E27D1E">
              <w:t>After school revision sessions for KS4 aimed at extending pupils towards top grades.</w:t>
            </w:r>
          </w:p>
          <w:p w14:paraId="3A2517DD" w14:textId="77777777" w:rsidR="00214EB4" w:rsidRPr="00E27D1E" w:rsidRDefault="00683CD8" w:rsidP="00214EB4">
            <w:r w:rsidRPr="00E27D1E">
              <w:t>Extra resources (</w:t>
            </w:r>
            <w:proofErr w:type="gramStart"/>
            <w:r w:rsidRPr="00E27D1E">
              <w:t>e.g.</w:t>
            </w:r>
            <w:proofErr w:type="gramEnd"/>
            <w:r w:rsidRPr="00E27D1E">
              <w:t xml:space="preserve"> magazines)</w:t>
            </w:r>
            <w:r w:rsidR="005401B0" w:rsidRPr="00E27D1E">
              <w:t>,</w:t>
            </w:r>
            <w:r w:rsidR="00571887">
              <w:t xml:space="preserve"> </w:t>
            </w:r>
            <w:r w:rsidR="005401B0" w:rsidRPr="00E27D1E">
              <w:t xml:space="preserve">shared via SMHW, to </w:t>
            </w:r>
            <w:r w:rsidRPr="00E27D1E">
              <w:t>research topics at home.</w:t>
            </w:r>
          </w:p>
          <w:p w14:paraId="3C115E37" w14:textId="77777777" w:rsidR="00980F2E" w:rsidRPr="00E27D1E" w:rsidRDefault="00980F2E" w:rsidP="00E04D78">
            <w:pPr>
              <w:spacing w:after="0" w:line="240" w:lineRule="auto"/>
            </w:pPr>
          </w:p>
        </w:tc>
      </w:tr>
    </w:tbl>
    <w:p w14:paraId="2F62A8D1" w14:textId="77777777" w:rsidR="00980F2E" w:rsidRDefault="00980F2E" w:rsidP="00C66DFB">
      <w:pPr>
        <w:spacing w:after="0" w:line="240" w:lineRule="auto"/>
        <w:rPr>
          <w:rFonts w:asciiTheme="minorHAnsi" w:hAnsiTheme="minorHAnsi" w:cstheme="minorHAnsi"/>
          <w:sz w:val="20"/>
          <w:szCs w:val="20"/>
        </w:rPr>
      </w:pPr>
    </w:p>
    <w:sectPr w:rsidR="00980F2E" w:rsidSect="00383321">
      <w:footerReference w:type="default" r:id="rId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B4F3" w14:textId="77777777" w:rsidR="00BE2EA8" w:rsidRDefault="00BE2EA8">
      <w:pPr>
        <w:spacing w:after="0" w:line="240" w:lineRule="auto"/>
      </w:pPr>
      <w:r>
        <w:separator/>
      </w:r>
    </w:p>
  </w:endnote>
  <w:endnote w:type="continuationSeparator" w:id="0">
    <w:p w14:paraId="2F54AB66" w14:textId="77777777" w:rsidR="00BE2EA8" w:rsidRDefault="00BE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CCC4" w14:textId="77777777" w:rsidR="003424D1" w:rsidRDefault="00C37FD7">
    <w:pPr>
      <w:pStyle w:val="Footer"/>
      <w:jc w:val="center"/>
    </w:pPr>
    <w:r>
      <w:fldChar w:fldCharType="begin"/>
    </w:r>
    <w:r w:rsidR="009F6DAB">
      <w:instrText xml:space="preserve"> PAGE   \* MERGEFORMAT </w:instrText>
    </w:r>
    <w:r>
      <w:fldChar w:fldCharType="separate"/>
    </w:r>
    <w:r w:rsidR="00BD774F">
      <w:rPr>
        <w:noProof/>
      </w:rPr>
      <w:t>2</w:t>
    </w:r>
    <w:r>
      <w:rPr>
        <w:noProof/>
      </w:rPr>
      <w:fldChar w:fldCharType="end"/>
    </w:r>
  </w:p>
  <w:p w14:paraId="5B145797" w14:textId="77777777" w:rsidR="003424D1" w:rsidRDefault="0034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7944" w14:textId="77777777" w:rsidR="00BE2EA8" w:rsidRDefault="00BE2EA8">
      <w:pPr>
        <w:spacing w:after="0" w:line="240" w:lineRule="auto"/>
      </w:pPr>
      <w:r>
        <w:separator/>
      </w:r>
    </w:p>
  </w:footnote>
  <w:footnote w:type="continuationSeparator" w:id="0">
    <w:p w14:paraId="2E0EF10F" w14:textId="77777777" w:rsidR="00BE2EA8" w:rsidRDefault="00BE2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4D1"/>
    <w:rsid w:val="0004641E"/>
    <w:rsid w:val="000A252A"/>
    <w:rsid w:val="00153396"/>
    <w:rsid w:val="00214EB4"/>
    <w:rsid w:val="002B6D80"/>
    <w:rsid w:val="0032112F"/>
    <w:rsid w:val="003424D1"/>
    <w:rsid w:val="00383321"/>
    <w:rsid w:val="003F0F44"/>
    <w:rsid w:val="00424225"/>
    <w:rsid w:val="0044480B"/>
    <w:rsid w:val="005401B0"/>
    <w:rsid w:val="00571887"/>
    <w:rsid w:val="00625DF3"/>
    <w:rsid w:val="00683CD8"/>
    <w:rsid w:val="006C75A9"/>
    <w:rsid w:val="007108AD"/>
    <w:rsid w:val="007803F3"/>
    <w:rsid w:val="00790C2D"/>
    <w:rsid w:val="007F62EA"/>
    <w:rsid w:val="008C48FC"/>
    <w:rsid w:val="008D77CB"/>
    <w:rsid w:val="00980F2E"/>
    <w:rsid w:val="00984ED1"/>
    <w:rsid w:val="00991661"/>
    <w:rsid w:val="009F220E"/>
    <w:rsid w:val="009F6DAB"/>
    <w:rsid w:val="00A44D54"/>
    <w:rsid w:val="00AE43FD"/>
    <w:rsid w:val="00B87A42"/>
    <w:rsid w:val="00BD774F"/>
    <w:rsid w:val="00BE2EA8"/>
    <w:rsid w:val="00C37FD7"/>
    <w:rsid w:val="00C66DFB"/>
    <w:rsid w:val="00CB6338"/>
    <w:rsid w:val="00D96EB7"/>
    <w:rsid w:val="00DA742C"/>
    <w:rsid w:val="00DF4FF0"/>
    <w:rsid w:val="00E27D1E"/>
    <w:rsid w:val="00F87B57"/>
    <w:rsid w:val="00F924C7"/>
    <w:rsid w:val="00FB0E8B"/>
    <w:rsid w:val="00FC3FB7"/>
    <w:rsid w:val="00FD69A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1C43A"/>
  <w15:docId w15:val="{E94B4CE7-1885-4AB6-A420-3CF9EF0C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21"/>
    <w:pPr>
      <w:spacing w:after="200" w:line="276" w:lineRule="auto"/>
    </w:pPr>
    <w:rPr>
      <w:sz w:val="22"/>
      <w:szCs w:val="22"/>
      <w:lang w:eastAsia="en-US"/>
    </w:rPr>
  </w:style>
  <w:style w:type="paragraph" w:styleId="Heading1">
    <w:name w:val="heading 1"/>
    <w:basedOn w:val="Normal"/>
    <w:link w:val="Heading1Char"/>
    <w:uiPriority w:val="9"/>
    <w:qFormat/>
    <w:rsid w:val="00383321"/>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rsid w:val="00383321"/>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3833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rsid w:val="00383321"/>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rsid w:val="00383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21"/>
    <w:rPr>
      <w:rFonts w:ascii="Tahoma" w:hAnsi="Tahoma" w:cs="Tahoma"/>
      <w:sz w:val="16"/>
      <w:szCs w:val="16"/>
    </w:rPr>
  </w:style>
  <w:style w:type="table" w:styleId="TableGrid">
    <w:name w:val="Table Grid"/>
    <w:basedOn w:val="TableNormal"/>
    <w:uiPriority w:val="59"/>
    <w:rsid w:val="0038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3321"/>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sid w:val="00383321"/>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383321"/>
    <w:rPr>
      <w:color w:val="003366"/>
      <w:u w:val="single"/>
    </w:rPr>
  </w:style>
  <w:style w:type="character" w:customStyle="1" w:styleId="pseudoh21">
    <w:name w:val="pseudo_h21"/>
    <w:basedOn w:val="DefaultParagraphFont"/>
    <w:rsid w:val="00383321"/>
    <w:rPr>
      <w:vanish w:val="0"/>
      <w:webHidden w:val="0"/>
      <w:color w:val="111111"/>
      <w:sz w:val="22"/>
      <w:szCs w:val="22"/>
      <w:specVanish w:val="0"/>
    </w:rPr>
  </w:style>
  <w:style w:type="character" w:customStyle="1" w:styleId="offscreen1">
    <w:name w:val="offscreen1"/>
    <w:basedOn w:val="DefaultParagraphFont"/>
    <w:rsid w:val="00383321"/>
  </w:style>
  <w:style w:type="character" w:customStyle="1" w:styleId="doccurrent1">
    <w:name w:val="doc_current1"/>
    <w:basedOn w:val="DefaultParagraphFont"/>
    <w:rsid w:val="00383321"/>
  </w:style>
  <w:style w:type="paragraph" w:styleId="Header">
    <w:name w:val="header"/>
    <w:basedOn w:val="Normal"/>
    <w:link w:val="HeaderChar"/>
    <w:uiPriority w:val="99"/>
    <w:semiHidden/>
    <w:unhideWhenUsed/>
    <w:rsid w:val="00383321"/>
    <w:pPr>
      <w:tabs>
        <w:tab w:val="center" w:pos="4513"/>
        <w:tab w:val="right" w:pos="9026"/>
      </w:tabs>
    </w:pPr>
  </w:style>
  <w:style w:type="character" w:customStyle="1" w:styleId="HeaderChar">
    <w:name w:val="Header Char"/>
    <w:basedOn w:val="DefaultParagraphFont"/>
    <w:link w:val="Header"/>
    <w:uiPriority w:val="99"/>
    <w:semiHidden/>
    <w:rsid w:val="00383321"/>
    <w:rPr>
      <w:sz w:val="22"/>
      <w:szCs w:val="22"/>
      <w:lang w:eastAsia="en-US"/>
    </w:rPr>
  </w:style>
  <w:style w:type="paragraph" w:styleId="Footer">
    <w:name w:val="footer"/>
    <w:basedOn w:val="Normal"/>
    <w:link w:val="FooterChar"/>
    <w:unhideWhenUsed/>
    <w:rsid w:val="00383321"/>
    <w:pPr>
      <w:tabs>
        <w:tab w:val="center" w:pos="4513"/>
        <w:tab w:val="right" w:pos="9026"/>
      </w:tabs>
    </w:pPr>
  </w:style>
  <w:style w:type="character" w:customStyle="1" w:styleId="FooterChar">
    <w:name w:val="Footer Char"/>
    <w:basedOn w:val="DefaultParagraphFont"/>
    <w:link w:val="Footer"/>
    <w:uiPriority w:val="99"/>
    <w:rsid w:val="00383321"/>
    <w:rPr>
      <w:sz w:val="22"/>
      <w:szCs w:val="22"/>
      <w:lang w:eastAsia="en-US"/>
    </w:rPr>
  </w:style>
  <w:style w:type="paragraph" w:styleId="BodyText">
    <w:name w:val="Body Text"/>
    <w:basedOn w:val="Normal"/>
    <w:link w:val="BodyTextChar"/>
    <w:semiHidden/>
    <w:rsid w:val="00383321"/>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sid w:val="00383321"/>
    <w:rPr>
      <w:rFonts w:ascii="Comic Sans MS" w:eastAsia="Times New Roman" w:hAnsi="Comic Sans MS"/>
      <w:b/>
      <w:bCs/>
      <w:sz w:val="24"/>
      <w:szCs w:val="24"/>
      <w:lang w:eastAsia="en-US"/>
    </w:rPr>
  </w:style>
  <w:style w:type="paragraph" w:styleId="BodyText2">
    <w:name w:val="Body Text 2"/>
    <w:basedOn w:val="Normal"/>
    <w:link w:val="BodyText2Char"/>
    <w:semiHidden/>
    <w:rsid w:val="00383321"/>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sid w:val="00383321"/>
    <w:rPr>
      <w:rFonts w:ascii="Comic Sans MS" w:eastAsia="Times New Roman" w:hAnsi="Comic Sans MS"/>
      <w:b/>
      <w:bCs/>
      <w:sz w:val="96"/>
      <w:szCs w:val="24"/>
      <w:lang w:eastAsia="en-US"/>
    </w:rPr>
  </w:style>
  <w:style w:type="character" w:styleId="PageNumber">
    <w:name w:val="page number"/>
    <w:basedOn w:val="DefaultParagraphFont"/>
    <w:semiHidden/>
    <w:rsid w:val="00383321"/>
  </w:style>
  <w:style w:type="paragraph" w:styleId="ListParagraph">
    <w:name w:val="List Paragraph"/>
    <w:basedOn w:val="Normal"/>
    <w:uiPriority w:val="34"/>
    <w:qFormat/>
    <w:rsid w:val="00383321"/>
    <w:pPr>
      <w:ind w:left="720"/>
      <w:contextualSpacing/>
    </w:pPr>
  </w:style>
  <w:style w:type="character" w:customStyle="1" w:styleId="Heading3Char">
    <w:name w:val="Heading 3 Char"/>
    <w:basedOn w:val="DefaultParagraphFont"/>
    <w:link w:val="Heading3"/>
    <w:uiPriority w:val="9"/>
    <w:semiHidden/>
    <w:rsid w:val="00383321"/>
    <w:rPr>
      <w:rFonts w:asciiTheme="majorHAnsi" w:eastAsiaTheme="majorEastAsia" w:hAnsiTheme="majorHAnsi" w:cstheme="majorBidi"/>
      <w:b/>
      <w:bCs/>
      <w:color w:val="4F81BD" w:themeColor="accent1"/>
      <w:sz w:val="22"/>
      <w:szCs w:val="22"/>
      <w:lang w:eastAsia="en-US"/>
    </w:rPr>
  </w:style>
  <w:style w:type="paragraph" w:styleId="BodyText3">
    <w:name w:val="Body Text 3"/>
    <w:basedOn w:val="Normal"/>
    <w:link w:val="BodyText3Char"/>
    <w:uiPriority w:val="99"/>
    <w:semiHidden/>
    <w:unhideWhenUsed/>
    <w:rsid w:val="00214EB4"/>
    <w:pPr>
      <w:spacing w:after="120"/>
    </w:pPr>
    <w:rPr>
      <w:sz w:val="16"/>
      <w:szCs w:val="16"/>
    </w:rPr>
  </w:style>
  <w:style w:type="character" w:customStyle="1" w:styleId="BodyText3Char">
    <w:name w:val="Body Text 3 Char"/>
    <w:basedOn w:val="DefaultParagraphFont"/>
    <w:link w:val="BodyText3"/>
    <w:uiPriority w:val="99"/>
    <w:semiHidden/>
    <w:rsid w:val="00214EB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AF30-CE5F-4D15-BC60-10452814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Fiona Philippou</cp:lastModifiedBy>
  <cp:revision>2</cp:revision>
  <cp:lastPrinted>2012-01-13T08:16:00Z</cp:lastPrinted>
  <dcterms:created xsi:type="dcterms:W3CDTF">2021-11-25T11:20:00Z</dcterms:created>
  <dcterms:modified xsi:type="dcterms:W3CDTF">2021-11-25T11:20:00Z</dcterms:modified>
</cp:coreProperties>
</file>