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4928"/>
        <w:gridCol w:w="4961"/>
        <w:gridCol w:w="4961"/>
      </w:tblGrid>
      <w:tr w:rsidR="00980F2E"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FD69A9" w:rsidRDefault="007108AD" w:rsidP="005401B0">
            <w:pPr>
              <w:spacing w:after="0" w:line="240" w:lineRule="auto"/>
              <w:rPr>
                <w:b/>
              </w:rPr>
            </w:pPr>
            <w:r>
              <w:rPr>
                <w:b/>
              </w:rPr>
              <w:t>ECS AG&amp;T Subject</w:t>
            </w:r>
            <w:r w:rsidR="00D32751">
              <w:rPr>
                <w:b/>
              </w:rPr>
              <w:t xml:space="preserve"> Provision Statement 2020-21</w:t>
            </w:r>
            <w:r w:rsidR="00790C2D">
              <w:rPr>
                <w:b/>
              </w:rPr>
              <w:t xml:space="preserve">    </w:t>
            </w:r>
          </w:p>
        </w:tc>
      </w:tr>
      <w:tr w:rsidR="00980F2E" w:rsidTr="00E04D78">
        <w:tc>
          <w:tcPr>
            <w:tcW w:w="4928"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Subject:</w:t>
            </w:r>
            <w:r w:rsidR="00424225">
              <w:rPr>
                <w:b/>
              </w:rPr>
              <w:t xml:space="preserve"> </w:t>
            </w:r>
            <w:r w:rsidR="00D32751">
              <w:rPr>
                <w:b/>
              </w:rPr>
              <w:t xml:space="preserve">English </w:t>
            </w:r>
          </w:p>
          <w:p w:rsidR="00980F2E" w:rsidRDefault="00980F2E" w:rsidP="00E04D78">
            <w:pPr>
              <w:spacing w:after="0" w:line="240" w:lineRule="auto"/>
              <w:rPr>
                <w:b/>
              </w:rPr>
            </w:pP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D32751">
            <w:pPr>
              <w:spacing w:after="0" w:line="240" w:lineRule="auto"/>
              <w:rPr>
                <w:b/>
              </w:rPr>
            </w:pPr>
            <w:r>
              <w:rPr>
                <w:b/>
              </w:rPr>
              <w:t>Faculty:</w:t>
            </w:r>
            <w:r w:rsidR="00424225">
              <w:rPr>
                <w:b/>
              </w:rPr>
              <w:t xml:space="preserve"> </w:t>
            </w:r>
            <w:r w:rsidR="00D32751">
              <w:rPr>
                <w:b/>
              </w:rPr>
              <w:t xml:space="preserve">English </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86450A">
            <w:pPr>
              <w:spacing w:after="0" w:line="240" w:lineRule="auto"/>
              <w:rPr>
                <w:b/>
              </w:rPr>
            </w:pPr>
            <w:r>
              <w:rPr>
                <w:b/>
              </w:rPr>
              <w:t>Teacher i/c AG&amp;T:</w:t>
            </w:r>
            <w:r w:rsidR="00424225">
              <w:rPr>
                <w:b/>
              </w:rPr>
              <w:t xml:space="preserve"> </w:t>
            </w:r>
            <w:r w:rsidR="00492C5F">
              <w:rPr>
                <w:b/>
              </w:rPr>
              <w:t xml:space="preserve">Alexia </w:t>
            </w:r>
            <w:proofErr w:type="spellStart"/>
            <w:r w:rsidR="00492C5F">
              <w:rPr>
                <w:b/>
              </w:rPr>
              <w:t>Kossifos</w:t>
            </w:r>
            <w:proofErr w:type="spellEnd"/>
            <w:r w:rsidR="00492C5F">
              <w:rPr>
                <w:b/>
              </w:rPr>
              <w:t xml:space="preserve"> </w:t>
            </w:r>
          </w:p>
        </w:tc>
      </w:tr>
      <w:tr w:rsidR="00980F2E" w:rsidTr="00E04D78">
        <w:tc>
          <w:tcPr>
            <w:tcW w:w="14850" w:type="dxa"/>
            <w:gridSpan w:val="3"/>
            <w:tcBorders>
              <w:left w:val="single" w:sz="24" w:space="0" w:color="auto"/>
              <w:right w:val="single" w:sz="24" w:space="0" w:color="auto"/>
            </w:tcBorders>
          </w:tcPr>
          <w:p w:rsidR="00D32751" w:rsidRPr="00D32751" w:rsidRDefault="00FD69A9" w:rsidP="00D32751">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rsidR="00D32751" w:rsidRPr="00D32751" w:rsidRDefault="00D32751" w:rsidP="00D32751">
            <w:pPr>
              <w:spacing w:after="0" w:line="240" w:lineRule="auto"/>
            </w:pPr>
            <w:r w:rsidRPr="00D32751">
              <w:t>We use the following criteria to identify the most-able students in English so that they can be targeted for intervention and enrichment. Where there is an insufficient number of students who meet this criteria, we extend to the top 10% of each campus cohort in terms of assessmen</w:t>
            </w:r>
            <w:r>
              <w:t>t results across the year group</w:t>
            </w:r>
            <w:r w:rsidRPr="00D32751">
              <w:t>.</w:t>
            </w:r>
          </w:p>
          <w:p w:rsidR="00D32751" w:rsidRPr="00D32751" w:rsidRDefault="00D32751" w:rsidP="00D32751">
            <w:pPr>
              <w:spacing w:after="0" w:line="240" w:lineRule="auto"/>
            </w:pPr>
            <w:r w:rsidRPr="00D32751">
              <w:t xml:space="preserve">Year 7  </w:t>
            </w:r>
          </w:p>
          <w:p w:rsidR="00D32751" w:rsidRPr="00D32751" w:rsidRDefault="00D32751" w:rsidP="00D32751">
            <w:pPr>
              <w:spacing w:after="0" w:line="240" w:lineRule="auto"/>
            </w:pPr>
            <w:r w:rsidRPr="00D32751">
              <w:t xml:space="preserve">At least two of the following: </w:t>
            </w:r>
          </w:p>
          <w:p w:rsidR="00D32751" w:rsidRPr="00D32751" w:rsidRDefault="00D32751" w:rsidP="00D32751">
            <w:pPr>
              <w:spacing w:after="0" w:line="240" w:lineRule="auto"/>
            </w:pPr>
            <w:r w:rsidRPr="00D32751">
              <w:t>•</w:t>
            </w:r>
            <w:r w:rsidRPr="00D32751">
              <w:tab/>
              <w:t>Verbal CATs score greater than 115.</w:t>
            </w:r>
          </w:p>
          <w:p w:rsidR="00D32751" w:rsidRPr="00D32751" w:rsidRDefault="00D32751" w:rsidP="00D32751">
            <w:pPr>
              <w:spacing w:after="0" w:line="240" w:lineRule="auto"/>
            </w:pPr>
            <w:r w:rsidRPr="00D32751">
              <w:t>•</w:t>
            </w:r>
            <w:r w:rsidRPr="00D32751">
              <w:tab/>
              <w:t>English Scaled SATS score greater than 105.</w:t>
            </w:r>
          </w:p>
          <w:p w:rsidR="00D32751" w:rsidRDefault="00D32751" w:rsidP="00D32751">
            <w:pPr>
              <w:spacing w:after="0" w:line="240" w:lineRule="auto"/>
            </w:pPr>
            <w:r w:rsidRPr="00D32751">
              <w:t>•</w:t>
            </w:r>
            <w:r w:rsidRPr="00D32751">
              <w:tab/>
              <w:t>Reading age of at least 13 years 6 months.</w:t>
            </w:r>
          </w:p>
          <w:p w:rsidR="00D32751" w:rsidRDefault="00D32751" w:rsidP="00D32751">
            <w:pPr>
              <w:spacing w:after="0" w:line="240" w:lineRule="auto"/>
            </w:pPr>
          </w:p>
          <w:p w:rsidR="00D32751" w:rsidRDefault="00D32751" w:rsidP="00D32751">
            <w:pPr>
              <w:spacing w:after="0" w:line="240" w:lineRule="auto"/>
            </w:pPr>
            <w:r>
              <w:t xml:space="preserve">We also regularly review pupils throughout their journey at ECS to ensure that that are receiving the appropriate level of challenge, should they make rapid progress in KS3. </w:t>
            </w:r>
          </w:p>
          <w:p w:rsidR="00D32751" w:rsidRDefault="00D32751" w:rsidP="00D32751">
            <w:pPr>
              <w:spacing w:after="0" w:line="240" w:lineRule="auto"/>
            </w:pPr>
          </w:p>
          <w:p w:rsidR="00D32751" w:rsidRPr="00D32751" w:rsidRDefault="00D32751" w:rsidP="00D32751">
            <w:pPr>
              <w:pStyle w:val="BodyText3"/>
              <w:rPr>
                <w:rFonts w:asciiTheme="minorHAnsi" w:hAnsiTheme="minorHAnsi" w:cstheme="minorHAnsi"/>
                <w:sz w:val="22"/>
                <w:szCs w:val="22"/>
              </w:rPr>
            </w:pPr>
            <w:r w:rsidRPr="00E27D1E">
              <w:rPr>
                <w:rFonts w:asciiTheme="minorHAnsi" w:hAnsiTheme="minorHAnsi" w:cstheme="minorHAnsi"/>
                <w:sz w:val="22"/>
                <w:szCs w:val="22"/>
              </w:rPr>
              <w:t xml:space="preserve">Students who are AG&amp;T in </w:t>
            </w:r>
            <w:r>
              <w:rPr>
                <w:rFonts w:asciiTheme="minorHAnsi" w:hAnsiTheme="minorHAnsi" w:cstheme="minorHAnsi"/>
                <w:sz w:val="22"/>
                <w:szCs w:val="22"/>
              </w:rPr>
              <w:t>English</w:t>
            </w:r>
            <w:r w:rsidRPr="00E27D1E">
              <w:rPr>
                <w:rFonts w:asciiTheme="minorHAnsi" w:hAnsiTheme="minorHAnsi" w:cstheme="minorHAnsi"/>
                <w:sz w:val="22"/>
                <w:szCs w:val="22"/>
              </w:rPr>
              <w:t xml:space="preserve"> should have a marked aptitude in the following:</w:t>
            </w:r>
          </w:p>
          <w:p w:rsidR="00D32751" w:rsidRDefault="00D32751" w:rsidP="00D32751">
            <w:pPr>
              <w:pStyle w:val="ListParagraph"/>
              <w:numPr>
                <w:ilvl w:val="0"/>
                <w:numId w:val="31"/>
              </w:numPr>
              <w:spacing w:after="0" w:line="240" w:lineRule="auto"/>
            </w:pPr>
            <w:r>
              <w:t xml:space="preserve">The ability to </w:t>
            </w:r>
            <w:r>
              <w:t>read aloud previously unseen texts fluently and with meaning</w:t>
            </w:r>
            <w:r w:rsidR="0070599E">
              <w:t>.</w:t>
            </w:r>
          </w:p>
          <w:p w:rsidR="00D32751" w:rsidRDefault="0070599E" w:rsidP="00D32751">
            <w:pPr>
              <w:pStyle w:val="ListParagraph"/>
              <w:numPr>
                <w:ilvl w:val="0"/>
                <w:numId w:val="31"/>
              </w:numPr>
              <w:spacing w:after="0" w:line="240" w:lineRule="auto"/>
            </w:pPr>
            <w:r>
              <w:t>The ability to read</w:t>
            </w:r>
            <w:r w:rsidR="00D32751">
              <w:t xml:space="preserve"> with understanding, an increasing range and complexity of texts, often displaying a </w:t>
            </w:r>
            <w:r w:rsidR="00D32751">
              <w:t>voracious</w:t>
            </w:r>
            <w:r w:rsidR="00D32751">
              <w:t xml:space="preserve"> appetite for </w:t>
            </w:r>
            <w:r w:rsidR="00D32751">
              <w:t>literature</w:t>
            </w:r>
            <w:r>
              <w:t>.</w:t>
            </w:r>
            <w:r w:rsidR="00D32751">
              <w:t xml:space="preserve"> </w:t>
            </w:r>
          </w:p>
          <w:p w:rsidR="00D32751" w:rsidRDefault="0070599E" w:rsidP="00D32751">
            <w:pPr>
              <w:pStyle w:val="ListParagraph"/>
              <w:numPr>
                <w:ilvl w:val="0"/>
                <w:numId w:val="31"/>
              </w:numPr>
              <w:spacing w:after="0" w:line="240" w:lineRule="auto"/>
            </w:pPr>
            <w:r>
              <w:t>A</w:t>
            </w:r>
            <w:r w:rsidR="00D32751">
              <w:t>n unusually sensitive response to literature, appreciating language, structure and presentation, and showing awareness of alternative interpretations</w:t>
            </w:r>
            <w:r>
              <w:t>.</w:t>
            </w:r>
          </w:p>
          <w:p w:rsidR="00D32751" w:rsidRDefault="00D32751" w:rsidP="00D32751">
            <w:pPr>
              <w:pStyle w:val="ListParagraph"/>
              <w:numPr>
                <w:ilvl w:val="0"/>
                <w:numId w:val="31"/>
              </w:numPr>
              <w:spacing w:after="0" w:line="240" w:lineRule="auto"/>
            </w:pPr>
            <w:r>
              <w:t xml:space="preserve">The ability to evaluate the impact of specific choices that authors make. </w:t>
            </w:r>
          </w:p>
          <w:p w:rsidR="00D32751" w:rsidRDefault="0070599E" w:rsidP="00D32751">
            <w:pPr>
              <w:pStyle w:val="ListParagraph"/>
              <w:numPr>
                <w:ilvl w:val="0"/>
                <w:numId w:val="31"/>
              </w:numPr>
              <w:spacing w:after="0" w:line="240" w:lineRule="auto"/>
            </w:pPr>
            <w:r>
              <w:t>A</w:t>
            </w:r>
            <w:r w:rsidR="00D32751">
              <w:t xml:space="preserve"> high level of technical ability in their writing, using accurate punctuation and a range of grammatical constructions</w:t>
            </w:r>
            <w:r w:rsidR="00D32751">
              <w:t>.</w:t>
            </w:r>
            <w:r w:rsidR="00D32751">
              <w:t xml:space="preserve"> </w:t>
            </w:r>
          </w:p>
          <w:p w:rsidR="00D32751" w:rsidRDefault="00D32751" w:rsidP="00D32751">
            <w:pPr>
              <w:pStyle w:val="ListParagraph"/>
              <w:numPr>
                <w:ilvl w:val="0"/>
                <w:numId w:val="31"/>
              </w:numPr>
              <w:spacing w:after="0" w:line="240" w:lineRule="auto"/>
            </w:pPr>
            <w:r>
              <w:t>E</w:t>
            </w:r>
            <w:r>
              <w:t>xpress</w:t>
            </w:r>
            <w:r w:rsidR="0070599E">
              <w:t>ing</w:t>
            </w:r>
            <w:r>
              <w:t xml:space="preserve"> outcomes in their writing in an unusual way, creating impact and maintaining the interest of the reader</w:t>
            </w:r>
            <w:r>
              <w:t>.</w:t>
            </w:r>
            <w:r>
              <w:t xml:space="preserve"> </w:t>
            </w:r>
          </w:p>
          <w:p w:rsidR="00D32751" w:rsidRDefault="00D32751" w:rsidP="00D32751">
            <w:pPr>
              <w:pStyle w:val="ListParagraph"/>
              <w:numPr>
                <w:ilvl w:val="0"/>
                <w:numId w:val="31"/>
              </w:numPr>
              <w:spacing w:after="0" w:line="240" w:lineRule="auto"/>
            </w:pPr>
            <w:r>
              <w:t>D</w:t>
            </w:r>
            <w:r>
              <w:t>isplay</w:t>
            </w:r>
            <w:r w:rsidR="0070599E">
              <w:t>ing</w:t>
            </w:r>
            <w:r>
              <w:t xml:space="preserve"> an extensive vocabulary within written work</w:t>
            </w:r>
            <w:r>
              <w:t>.</w:t>
            </w:r>
            <w:r>
              <w:t xml:space="preserve"> </w:t>
            </w:r>
          </w:p>
          <w:p w:rsidR="00D32751" w:rsidRDefault="0070599E" w:rsidP="00D32751">
            <w:pPr>
              <w:pStyle w:val="ListParagraph"/>
              <w:numPr>
                <w:ilvl w:val="0"/>
                <w:numId w:val="31"/>
              </w:numPr>
              <w:spacing w:after="0" w:line="240" w:lineRule="auto"/>
            </w:pPr>
            <w:r>
              <w:t>A</w:t>
            </w:r>
            <w:r w:rsidR="00D32751">
              <w:t xml:space="preserve"> high level of appreciation for different audiences in the appropriateness of structure, language and length used in written work</w:t>
            </w:r>
            <w:r w:rsidR="00D32751">
              <w:t>.</w:t>
            </w:r>
            <w:r w:rsidR="00D32751">
              <w:t xml:space="preserve"> </w:t>
            </w:r>
          </w:p>
          <w:p w:rsidR="00D32751" w:rsidRDefault="00D32751" w:rsidP="00D32751">
            <w:pPr>
              <w:spacing w:after="0" w:line="240" w:lineRule="auto"/>
            </w:pPr>
          </w:p>
          <w:p w:rsidR="00980F2E" w:rsidRDefault="00980F2E" w:rsidP="00D32751">
            <w:pPr>
              <w:spacing w:after="0" w:line="240" w:lineRule="auto"/>
              <w:rPr>
                <w:b/>
              </w:rPr>
            </w:pPr>
          </w:p>
        </w:tc>
      </w:tr>
      <w:tr w:rsidR="00980F2E" w:rsidTr="00E04D78">
        <w:trPr>
          <w:trHeight w:val="1373"/>
        </w:trPr>
        <w:tc>
          <w:tcPr>
            <w:tcW w:w="4928" w:type="dxa"/>
            <w:tcBorders>
              <w:top w:val="single" w:sz="24" w:space="0" w:color="auto"/>
              <w:left w:val="single" w:sz="24" w:space="0" w:color="auto"/>
            </w:tcBorders>
          </w:tcPr>
          <w:p w:rsidR="00980F2E" w:rsidRPr="00E27D1E" w:rsidRDefault="00980F2E" w:rsidP="00E04D78">
            <w:pPr>
              <w:spacing w:after="0" w:line="240" w:lineRule="auto"/>
              <w:rPr>
                <w:b/>
              </w:rPr>
            </w:pPr>
            <w:r w:rsidRPr="00E27D1E">
              <w:rPr>
                <w:b/>
              </w:rPr>
              <w:t>Teaching and learning strategies:</w:t>
            </w:r>
          </w:p>
          <w:p w:rsidR="00980F2E" w:rsidRPr="00E27D1E" w:rsidRDefault="00980F2E" w:rsidP="00E04D78">
            <w:pPr>
              <w:pStyle w:val="ListParagraph"/>
              <w:numPr>
                <w:ilvl w:val="0"/>
                <w:numId w:val="30"/>
              </w:numPr>
              <w:spacing w:after="0" w:line="240" w:lineRule="auto"/>
              <w:ind w:left="426" w:hanging="284"/>
              <w:contextualSpacing w:val="0"/>
            </w:pPr>
            <w:r w:rsidRPr="00E27D1E">
              <w:t>Schemes of work</w:t>
            </w:r>
            <w:r w:rsidR="002C2E09">
              <w:t>.</w:t>
            </w:r>
          </w:p>
          <w:p w:rsidR="00980F2E" w:rsidRPr="00E27D1E" w:rsidRDefault="00980F2E" w:rsidP="00E04D78">
            <w:pPr>
              <w:pStyle w:val="ListParagraph"/>
              <w:numPr>
                <w:ilvl w:val="0"/>
                <w:numId w:val="30"/>
              </w:numPr>
              <w:spacing w:after="0" w:line="240" w:lineRule="auto"/>
              <w:ind w:left="426" w:hanging="284"/>
              <w:contextualSpacing w:val="0"/>
            </w:pPr>
            <w:r w:rsidRPr="00E27D1E">
              <w:t>Differentiation</w:t>
            </w:r>
            <w:r w:rsidR="002C2E09">
              <w:t>.</w:t>
            </w:r>
          </w:p>
          <w:p w:rsidR="005401B0" w:rsidRPr="00E27D1E" w:rsidRDefault="005401B0" w:rsidP="00E04D78">
            <w:pPr>
              <w:pStyle w:val="ListParagraph"/>
              <w:numPr>
                <w:ilvl w:val="0"/>
                <w:numId w:val="30"/>
              </w:numPr>
              <w:spacing w:after="0" w:line="240" w:lineRule="auto"/>
              <w:ind w:left="426" w:hanging="284"/>
              <w:contextualSpacing w:val="0"/>
            </w:pPr>
            <w:r w:rsidRPr="00E27D1E">
              <w:t>Bespoke feedback (assessment for learning)</w:t>
            </w:r>
            <w:r w:rsidR="002C2E09">
              <w:t>.</w:t>
            </w:r>
          </w:p>
          <w:p w:rsidR="00980F2E" w:rsidRPr="00E27D1E" w:rsidRDefault="00980F2E" w:rsidP="00E04D78">
            <w:pPr>
              <w:pStyle w:val="ListParagraph"/>
              <w:numPr>
                <w:ilvl w:val="0"/>
                <w:numId w:val="30"/>
              </w:numPr>
              <w:spacing w:after="0" w:line="240" w:lineRule="auto"/>
              <w:ind w:left="426" w:hanging="284"/>
              <w:contextualSpacing w:val="0"/>
            </w:pPr>
            <w:r w:rsidRPr="00E27D1E">
              <w:t>Teaching approaches / activities</w:t>
            </w:r>
            <w:r w:rsidR="002C2E09">
              <w:t>.</w:t>
            </w:r>
          </w:p>
          <w:p w:rsidR="005401B0" w:rsidRPr="00E27D1E" w:rsidRDefault="005401B0" w:rsidP="00E04D78">
            <w:pPr>
              <w:pStyle w:val="ListParagraph"/>
              <w:numPr>
                <w:ilvl w:val="0"/>
                <w:numId w:val="30"/>
              </w:numPr>
              <w:spacing w:after="0" w:line="240" w:lineRule="auto"/>
              <w:ind w:left="426" w:hanging="284"/>
              <w:contextualSpacing w:val="0"/>
            </w:pPr>
            <w:r w:rsidRPr="00E27D1E">
              <w:t>Grouping strategies; pairing AG&amp;T students together</w:t>
            </w:r>
            <w:r w:rsidR="002C2E09">
              <w:t>.</w:t>
            </w:r>
          </w:p>
          <w:p w:rsidR="005401B0" w:rsidRPr="00E27D1E" w:rsidRDefault="005401B0" w:rsidP="00E04D78">
            <w:pPr>
              <w:pStyle w:val="ListParagraph"/>
              <w:numPr>
                <w:ilvl w:val="0"/>
                <w:numId w:val="30"/>
              </w:numPr>
              <w:spacing w:after="0" w:line="240" w:lineRule="auto"/>
              <w:ind w:left="426" w:hanging="284"/>
              <w:contextualSpacing w:val="0"/>
            </w:pPr>
            <w:r w:rsidRPr="00E27D1E">
              <w:t>Student-led learning: leading a starter and/or phase of a lesson</w:t>
            </w:r>
            <w:r w:rsidR="002C2E09">
              <w:t>.</w:t>
            </w:r>
          </w:p>
          <w:p w:rsidR="005401B0" w:rsidRPr="00E27D1E" w:rsidRDefault="005401B0" w:rsidP="00E04D78">
            <w:pPr>
              <w:pStyle w:val="ListParagraph"/>
              <w:numPr>
                <w:ilvl w:val="0"/>
                <w:numId w:val="30"/>
              </w:numPr>
              <w:spacing w:after="0" w:line="240" w:lineRule="auto"/>
              <w:ind w:left="426" w:hanging="284"/>
              <w:contextualSpacing w:val="0"/>
            </w:pPr>
            <w:r w:rsidRPr="00E27D1E">
              <w:t>Incentivise AG&amp;T students to complete more challenging work through letters of commendation, praise postcards, etc.</w:t>
            </w:r>
          </w:p>
        </w:tc>
        <w:tc>
          <w:tcPr>
            <w:tcW w:w="4961" w:type="dxa"/>
            <w:tcBorders>
              <w:top w:val="single" w:sz="24" w:space="0" w:color="auto"/>
            </w:tcBorders>
          </w:tcPr>
          <w:p w:rsidR="00980F2E" w:rsidRPr="00E27D1E" w:rsidRDefault="00980F2E" w:rsidP="00E04D78">
            <w:pPr>
              <w:spacing w:after="0" w:line="240" w:lineRule="auto"/>
              <w:rPr>
                <w:b/>
              </w:rPr>
            </w:pPr>
            <w:r w:rsidRPr="00E27D1E">
              <w:rPr>
                <w:b/>
              </w:rPr>
              <w:t>AG&amp;T Resources audit:</w:t>
            </w:r>
          </w:p>
          <w:p w:rsidR="00980F2E" w:rsidRPr="00E27D1E" w:rsidRDefault="00980F2E" w:rsidP="00FD69A9">
            <w:pPr>
              <w:pStyle w:val="ListParagraph"/>
              <w:numPr>
                <w:ilvl w:val="0"/>
                <w:numId w:val="30"/>
              </w:numPr>
              <w:spacing w:after="0" w:line="240" w:lineRule="auto"/>
              <w:ind w:left="426" w:hanging="284"/>
              <w:contextualSpacing w:val="0"/>
            </w:pPr>
            <w:r w:rsidRPr="00E27D1E">
              <w:t>Textbooks</w:t>
            </w:r>
            <w:r w:rsidR="00D32751">
              <w:t>.</w:t>
            </w:r>
          </w:p>
          <w:p w:rsidR="00980F2E" w:rsidRPr="00E27D1E" w:rsidRDefault="00980F2E" w:rsidP="00E04D78">
            <w:pPr>
              <w:pStyle w:val="ListParagraph"/>
              <w:numPr>
                <w:ilvl w:val="0"/>
                <w:numId w:val="30"/>
              </w:numPr>
              <w:spacing w:after="0" w:line="240" w:lineRule="auto"/>
              <w:ind w:left="426" w:hanging="284"/>
              <w:contextualSpacing w:val="0"/>
            </w:pPr>
            <w:r w:rsidRPr="00E27D1E">
              <w:t>Websites</w:t>
            </w:r>
            <w:r w:rsidR="00D32751">
              <w:t>.</w:t>
            </w:r>
          </w:p>
          <w:p w:rsidR="005401B0" w:rsidRPr="00E27D1E" w:rsidRDefault="00D32751" w:rsidP="005401B0">
            <w:pPr>
              <w:pStyle w:val="ListParagraph"/>
              <w:numPr>
                <w:ilvl w:val="0"/>
                <w:numId w:val="30"/>
              </w:numPr>
              <w:spacing w:after="0" w:line="240" w:lineRule="auto"/>
              <w:ind w:left="426" w:hanging="284"/>
              <w:contextualSpacing w:val="0"/>
            </w:pPr>
            <w:r>
              <w:t>Regular modelling demonstrating</w:t>
            </w:r>
            <w:r w:rsidR="002C2E09">
              <w:t xml:space="preserve"> grade 7-9 responses.</w:t>
            </w:r>
          </w:p>
          <w:p w:rsidR="00980F2E" w:rsidRPr="00E27D1E" w:rsidRDefault="00D32751" w:rsidP="00E04D78">
            <w:pPr>
              <w:pStyle w:val="ListParagraph"/>
              <w:numPr>
                <w:ilvl w:val="0"/>
                <w:numId w:val="30"/>
              </w:numPr>
              <w:spacing w:after="0" w:line="240" w:lineRule="auto"/>
              <w:ind w:left="426" w:hanging="284"/>
              <w:contextualSpacing w:val="0"/>
            </w:pPr>
            <w:r>
              <w:t>Wider reading suggestions for every unit.</w:t>
            </w:r>
          </w:p>
        </w:tc>
        <w:tc>
          <w:tcPr>
            <w:tcW w:w="4961" w:type="dxa"/>
            <w:tcBorders>
              <w:top w:val="single" w:sz="24" w:space="0" w:color="auto"/>
              <w:right w:val="single" w:sz="24" w:space="0" w:color="auto"/>
            </w:tcBorders>
          </w:tcPr>
          <w:p w:rsidR="00980F2E" w:rsidRPr="00E27D1E" w:rsidRDefault="00980F2E" w:rsidP="00E04D78">
            <w:pPr>
              <w:spacing w:after="0" w:line="240" w:lineRule="auto"/>
              <w:rPr>
                <w:b/>
              </w:rPr>
            </w:pPr>
            <w:r w:rsidRPr="00E27D1E">
              <w:rPr>
                <w:b/>
              </w:rPr>
              <w:t>ECS extra-curricular activities:</w:t>
            </w:r>
          </w:p>
          <w:p w:rsidR="00980F2E" w:rsidRPr="00E27D1E" w:rsidRDefault="00980F2E" w:rsidP="00615BC7">
            <w:pPr>
              <w:pStyle w:val="ListParagraph"/>
              <w:numPr>
                <w:ilvl w:val="0"/>
                <w:numId w:val="30"/>
              </w:numPr>
              <w:spacing w:after="0" w:line="240" w:lineRule="auto"/>
              <w:ind w:left="426" w:hanging="284"/>
              <w:contextualSpacing w:val="0"/>
            </w:pPr>
            <w:r w:rsidRPr="00E27D1E">
              <w:t>Competitions</w:t>
            </w:r>
            <w:r w:rsidR="002C2E09">
              <w:t>.</w:t>
            </w:r>
            <w:bookmarkStart w:id="0" w:name="_GoBack"/>
            <w:bookmarkEnd w:id="0"/>
          </w:p>
          <w:p w:rsidR="00980F2E" w:rsidRPr="00E27D1E" w:rsidRDefault="00980F2E" w:rsidP="005401B0">
            <w:pPr>
              <w:pStyle w:val="ListParagraph"/>
              <w:numPr>
                <w:ilvl w:val="0"/>
                <w:numId w:val="30"/>
              </w:numPr>
              <w:spacing w:after="0" w:line="240" w:lineRule="auto"/>
              <w:ind w:left="426" w:hanging="284"/>
              <w:contextualSpacing w:val="0"/>
            </w:pPr>
            <w:r w:rsidRPr="00E27D1E">
              <w:t>Educational visit</w:t>
            </w:r>
            <w:r w:rsidR="00790C2D" w:rsidRPr="00E27D1E">
              <w:t xml:space="preserve">s taking place this year </w:t>
            </w:r>
            <w:r w:rsidR="00DF4FF0" w:rsidRPr="00E27D1E">
              <w:t>with target group, day and staff member</w:t>
            </w:r>
            <w:r w:rsidR="00D32751">
              <w:t>.</w:t>
            </w:r>
            <w:r w:rsidR="00DF4FF0" w:rsidRPr="00E27D1E">
              <w:t xml:space="preserve"> </w:t>
            </w:r>
          </w:p>
        </w:tc>
      </w:tr>
      <w:tr w:rsidR="00980F2E" w:rsidTr="00E04D78">
        <w:trPr>
          <w:trHeight w:val="4667"/>
        </w:trPr>
        <w:tc>
          <w:tcPr>
            <w:tcW w:w="4928" w:type="dxa"/>
            <w:tcBorders>
              <w:left w:val="single" w:sz="24" w:space="0" w:color="auto"/>
              <w:bottom w:val="single" w:sz="24" w:space="0" w:color="auto"/>
            </w:tcBorders>
          </w:tcPr>
          <w:p w:rsidR="00683CD8" w:rsidRPr="00E27D1E" w:rsidRDefault="00683CD8" w:rsidP="00214EB4">
            <w:pPr>
              <w:rPr>
                <w:rFonts w:cstheme="minorHAnsi"/>
              </w:rPr>
            </w:pPr>
            <w:r w:rsidRPr="00E27D1E">
              <w:rPr>
                <w:rFonts w:cstheme="minorHAnsi"/>
              </w:rPr>
              <w:lastRenderedPageBreak/>
              <w:t>‘Flipped Classroom’ strategies used to allow AG&amp;T pupils to immerse themselves in a topic and stretch themselves before even teaching in class.</w:t>
            </w:r>
          </w:p>
          <w:p w:rsidR="008D77CB" w:rsidRPr="00E27D1E" w:rsidRDefault="008D77CB" w:rsidP="00214EB4">
            <w:pPr>
              <w:rPr>
                <w:rFonts w:cstheme="minorHAnsi"/>
              </w:rPr>
            </w:pPr>
            <w:r w:rsidRPr="00E27D1E">
              <w:rPr>
                <w:rFonts w:cstheme="minorHAnsi"/>
              </w:rPr>
              <w:t>Show My Homework used to add extension homework activities.</w:t>
            </w:r>
          </w:p>
          <w:p w:rsidR="00980F2E" w:rsidRPr="00E27D1E" w:rsidRDefault="00214EB4" w:rsidP="00214EB4">
            <w:pPr>
              <w:spacing w:after="0" w:line="240" w:lineRule="auto"/>
            </w:pPr>
            <w:r w:rsidRPr="00E27D1E">
              <w:rPr>
                <w:rFonts w:cstheme="minorHAnsi"/>
                <w:iCs/>
              </w:rPr>
              <w:t xml:space="preserve">Teaching will be delivered using </w:t>
            </w:r>
            <w:proofErr w:type="spellStart"/>
            <w:r w:rsidRPr="00E27D1E">
              <w:rPr>
                <w:rFonts w:cstheme="minorHAnsi"/>
                <w:iCs/>
              </w:rPr>
              <w:t>AfL</w:t>
            </w:r>
            <w:proofErr w:type="spellEnd"/>
            <w:r w:rsidRPr="00E27D1E">
              <w:rPr>
                <w:rFonts w:cstheme="minorHAnsi"/>
                <w:iCs/>
              </w:rPr>
              <w:t xml:space="preserve"> techniques such as use of explicit success cri</w:t>
            </w:r>
            <w:r w:rsidR="005401B0" w:rsidRPr="00E27D1E">
              <w:rPr>
                <w:rFonts w:cstheme="minorHAnsi"/>
                <w:iCs/>
              </w:rPr>
              <w:t xml:space="preserve">teria, targeted questioning, </w:t>
            </w:r>
            <w:r w:rsidRPr="00E27D1E">
              <w:rPr>
                <w:rFonts w:cstheme="minorHAnsi"/>
                <w:iCs/>
              </w:rPr>
              <w:t xml:space="preserve">peer and </w:t>
            </w:r>
            <w:r w:rsidR="008D77CB" w:rsidRPr="00E27D1E">
              <w:rPr>
                <w:rFonts w:cstheme="minorHAnsi"/>
                <w:iCs/>
              </w:rPr>
              <w:t>self-assessment</w:t>
            </w:r>
            <w:r w:rsidRPr="00E27D1E">
              <w:rPr>
                <w:rFonts w:cstheme="minorHAnsi"/>
                <w:iCs/>
              </w:rPr>
              <w:t xml:space="preserve"> to ensure students make the best possible progress.  A range of teaching styles and activities</w:t>
            </w:r>
            <w:r w:rsidR="00D32751">
              <w:rPr>
                <w:rFonts w:cstheme="minorHAnsi"/>
                <w:iCs/>
              </w:rPr>
              <w:t xml:space="preserve"> to motivate and cater for more-</w:t>
            </w:r>
            <w:r w:rsidRPr="00E27D1E">
              <w:rPr>
                <w:rFonts w:cstheme="minorHAnsi"/>
                <w:iCs/>
              </w:rPr>
              <w:t>able students.</w:t>
            </w:r>
          </w:p>
          <w:p w:rsidR="00980F2E" w:rsidRPr="00E27D1E" w:rsidRDefault="00980F2E" w:rsidP="00E04D78">
            <w:pPr>
              <w:spacing w:after="0" w:line="240" w:lineRule="auto"/>
            </w:pPr>
          </w:p>
          <w:p w:rsidR="00980F2E" w:rsidRPr="00E27D1E" w:rsidRDefault="005401B0" w:rsidP="00E04D78">
            <w:pPr>
              <w:spacing w:after="0" w:line="240" w:lineRule="auto"/>
            </w:pPr>
            <w:r w:rsidRPr="00E27D1E">
              <w:t>Strong emphasis on securing mastery of skills (literacy). Redrafting work several times, based on teacher feedback</w:t>
            </w:r>
          </w:p>
          <w:p w:rsidR="00980F2E" w:rsidRPr="00E27D1E" w:rsidRDefault="00980F2E" w:rsidP="00E04D78">
            <w:pPr>
              <w:spacing w:after="0" w:line="240" w:lineRule="auto"/>
            </w:pPr>
          </w:p>
        </w:tc>
        <w:tc>
          <w:tcPr>
            <w:tcW w:w="4961" w:type="dxa"/>
            <w:tcBorders>
              <w:bottom w:val="single" w:sz="24" w:space="0" w:color="auto"/>
            </w:tcBorders>
          </w:tcPr>
          <w:p w:rsidR="00214EB4" w:rsidRPr="00E27D1E" w:rsidRDefault="00D32751" w:rsidP="00214EB4">
            <w:r>
              <w:t xml:space="preserve">Access to academic journals. </w:t>
            </w:r>
          </w:p>
          <w:p w:rsidR="00683CD8" w:rsidRPr="00E27D1E" w:rsidRDefault="00D32751" w:rsidP="00214EB4">
            <w:r>
              <w:t xml:space="preserve">Signposts to good quality newspapers. </w:t>
            </w:r>
          </w:p>
          <w:p w:rsidR="00214EB4" w:rsidRPr="00E27D1E" w:rsidRDefault="00214EB4" w:rsidP="00214EB4">
            <w:r w:rsidRPr="00E27D1E">
              <w:t xml:space="preserve">Use of </w:t>
            </w:r>
            <w:r w:rsidR="008D77CB" w:rsidRPr="00E27D1E">
              <w:t>Show My Homework</w:t>
            </w:r>
            <w:r w:rsidRPr="00E27D1E">
              <w:t xml:space="preserve"> for sharing of resources and tests at KS4/5</w:t>
            </w:r>
          </w:p>
          <w:p w:rsidR="00214EB4" w:rsidRPr="00E27D1E" w:rsidRDefault="00214EB4" w:rsidP="00214EB4">
            <w:r w:rsidRPr="00E27D1E">
              <w:t xml:space="preserve">Self and peer assessment, criteria and level ladders. </w:t>
            </w:r>
          </w:p>
          <w:p w:rsidR="00980F2E" w:rsidRPr="00E27D1E" w:rsidRDefault="00980F2E" w:rsidP="00214EB4">
            <w:pPr>
              <w:spacing w:after="0" w:line="240" w:lineRule="auto"/>
            </w:pPr>
          </w:p>
        </w:tc>
        <w:tc>
          <w:tcPr>
            <w:tcW w:w="4961" w:type="dxa"/>
            <w:tcBorders>
              <w:bottom w:val="single" w:sz="24" w:space="0" w:color="auto"/>
              <w:right w:val="single" w:sz="24" w:space="0" w:color="auto"/>
            </w:tcBorders>
          </w:tcPr>
          <w:p w:rsidR="00214EB4" w:rsidRPr="00E27D1E" w:rsidRDefault="00D32751" w:rsidP="00214EB4">
            <w:r>
              <w:t xml:space="preserve">Designing homework projects will be a focus this year to encourage independent enquiry. </w:t>
            </w:r>
          </w:p>
          <w:p w:rsidR="00214EB4" w:rsidRPr="00E27D1E" w:rsidRDefault="00D32751" w:rsidP="00214EB4">
            <w:r>
              <w:t xml:space="preserve">Targeted P6 provision for top sets. </w:t>
            </w:r>
          </w:p>
          <w:p w:rsidR="00214EB4" w:rsidRDefault="00683CD8" w:rsidP="00214EB4">
            <w:r w:rsidRPr="00E27D1E">
              <w:t>Extra resources (e.g. magazines)</w:t>
            </w:r>
            <w:r w:rsidR="005401B0" w:rsidRPr="00E27D1E">
              <w:t>,</w:t>
            </w:r>
            <w:r w:rsidRPr="00E27D1E">
              <w:t xml:space="preserve"> </w:t>
            </w:r>
            <w:r w:rsidR="005401B0" w:rsidRPr="00E27D1E">
              <w:t xml:space="preserve">shared via SMHW, to </w:t>
            </w:r>
            <w:r w:rsidRPr="00E27D1E">
              <w:t>research topics at home.</w:t>
            </w:r>
            <w:r w:rsidR="00214EB4" w:rsidRPr="00E27D1E">
              <w:t xml:space="preserve"> </w:t>
            </w:r>
          </w:p>
          <w:p w:rsidR="0070599E" w:rsidRPr="00E27D1E" w:rsidRDefault="0070599E" w:rsidP="00214EB4">
            <w:r>
              <w:t xml:space="preserve">Engagement with universities when this can be done in a </w:t>
            </w:r>
            <w:r w:rsidR="00794C90">
              <w:t>‘</w:t>
            </w:r>
            <w:proofErr w:type="spellStart"/>
            <w:r>
              <w:t>Covid</w:t>
            </w:r>
            <w:proofErr w:type="spellEnd"/>
            <w:r>
              <w:t xml:space="preserve"> secure</w:t>
            </w:r>
            <w:r w:rsidR="00794C90">
              <w:t>’</w:t>
            </w:r>
            <w:r>
              <w:t xml:space="preserve"> way. </w:t>
            </w:r>
          </w:p>
          <w:p w:rsidR="00980F2E" w:rsidRPr="00E27D1E" w:rsidRDefault="00980F2E" w:rsidP="00E04D78">
            <w:pPr>
              <w:spacing w:after="0" w:line="240" w:lineRule="auto"/>
            </w:pPr>
          </w:p>
        </w:tc>
      </w:tr>
    </w:tbl>
    <w:p w:rsidR="00980F2E" w:rsidRDefault="00980F2E" w:rsidP="00C66DFB">
      <w:pPr>
        <w:spacing w:after="0" w:line="240" w:lineRule="auto"/>
        <w:rPr>
          <w:rFonts w:asciiTheme="minorHAnsi" w:hAnsiTheme="minorHAnsi" w:cstheme="minorHAnsi"/>
          <w:sz w:val="20"/>
          <w:szCs w:val="20"/>
        </w:rPr>
      </w:pPr>
    </w:p>
    <w:sectPr w:rsidR="00980F2E">
      <w:footerReference w:type="default" r:id="rId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23" w:rsidRDefault="002D5623">
      <w:pPr>
        <w:spacing w:after="0" w:line="240" w:lineRule="auto"/>
      </w:pPr>
      <w:r>
        <w:separator/>
      </w:r>
    </w:p>
  </w:endnote>
  <w:endnote w:type="continuationSeparator" w:id="0">
    <w:p w:rsidR="002D5623" w:rsidRDefault="002D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9F6DAB">
    <w:pPr>
      <w:pStyle w:val="Footer"/>
      <w:jc w:val="center"/>
    </w:pPr>
    <w:r>
      <w:fldChar w:fldCharType="begin"/>
    </w:r>
    <w:r>
      <w:instrText xml:space="preserve"> PAGE   \* MERGEFORMAT </w:instrText>
    </w:r>
    <w:r>
      <w:fldChar w:fldCharType="separate"/>
    </w:r>
    <w:r w:rsidR="002C2E09">
      <w:rPr>
        <w:noProof/>
      </w:rPr>
      <w:t>2</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23" w:rsidRDefault="002D5623">
      <w:pPr>
        <w:spacing w:after="0" w:line="240" w:lineRule="auto"/>
      </w:pPr>
      <w:r>
        <w:separator/>
      </w:r>
    </w:p>
  </w:footnote>
  <w:footnote w:type="continuationSeparator" w:id="0">
    <w:p w:rsidR="002D5623" w:rsidRDefault="002D5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53044"/>
    <w:multiLevelType w:val="hybridMultilevel"/>
    <w:tmpl w:val="CD4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7"/>
  </w:num>
  <w:num w:numId="5">
    <w:abstractNumId w:val="7"/>
  </w:num>
  <w:num w:numId="6">
    <w:abstractNumId w:val="6"/>
  </w:num>
  <w:num w:numId="7">
    <w:abstractNumId w:val="14"/>
  </w:num>
  <w:num w:numId="8">
    <w:abstractNumId w:val="5"/>
  </w:num>
  <w:num w:numId="9">
    <w:abstractNumId w:val="0"/>
  </w:num>
  <w:num w:numId="10">
    <w:abstractNumId w:val="26"/>
  </w:num>
  <w:num w:numId="11">
    <w:abstractNumId w:val="20"/>
  </w:num>
  <w:num w:numId="12">
    <w:abstractNumId w:val="12"/>
  </w:num>
  <w:num w:numId="13">
    <w:abstractNumId w:val="18"/>
  </w:num>
  <w:num w:numId="14">
    <w:abstractNumId w:val="23"/>
  </w:num>
  <w:num w:numId="15">
    <w:abstractNumId w:val="24"/>
  </w:num>
  <w:num w:numId="16">
    <w:abstractNumId w:val="30"/>
  </w:num>
  <w:num w:numId="17">
    <w:abstractNumId w:val="8"/>
  </w:num>
  <w:num w:numId="18">
    <w:abstractNumId w:val="19"/>
  </w:num>
  <w:num w:numId="19">
    <w:abstractNumId w:val="16"/>
  </w:num>
  <w:num w:numId="20">
    <w:abstractNumId w:val="2"/>
  </w:num>
  <w:num w:numId="21">
    <w:abstractNumId w:val="11"/>
  </w:num>
  <w:num w:numId="22">
    <w:abstractNumId w:val="28"/>
  </w:num>
  <w:num w:numId="23">
    <w:abstractNumId w:val="3"/>
  </w:num>
  <w:num w:numId="24">
    <w:abstractNumId w:val="10"/>
  </w:num>
  <w:num w:numId="25">
    <w:abstractNumId w:val="29"/>
  </w:num>
  <w:num w:numId="26">
    <w:abstractNumId w:val="15"/>
  </w:num>
  <w:num w:numId="27">
    <w:abstractNumId w:val="9"/>
  </w:num>
  <w:num w:numId="28">
    <w:abstractNumId w:val="22"/>
  </w:num>
  <w:num w:numId="29">
    <w:abstractNumId w:val="25"/>
  </w:num>
  <w:num w:numId="30">
    <w:abstractNumId w:val="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1"/>
    <w:rsid w:val="0004641E"/>
    <w:rsid w:val="00153396"/>
    <w:rsid w:val="00214EB4"/>
    <w:rsid w:val="002C2E09"/>
    <w:rsid w:val="002D5623"/>
    <w:rsid w:val="0032112F"/>
    <w:rsid w:val="003424D1"/>
    <w:rsid w:val="00424225"/>
    <w:rsid w:val="0044480B"/>
    <w:rsid w:val="00492C5F"/>
    <w:rsid w:val="0049535B"/>
    <w:rsid w:val="005401B0"/>
    <w:rsid w:val="00625DF3"/>
    <w:rsid w:val="00683CD8"/>
    <w:rsid w:val="0070599E"/>
    <w:rsid w:val="007108AD"/>
    <w:rsid w:val="00767516"/>
    <w:rsid w:val="007803F3"/>
    <w:rsid w:val="00790C2D"/>
    <w:rsid w:val="00794C90"/>
    <w:rsid w:val="007F62EA"/>
    <w:rsid w:val="0086450A"/>
    <w:rsid w:val="008C48FC"/>
    <w:rsid w:val="008D77CB"/>
    <w:rsid w:val="00980F2E"/>
    <w:rsid w:val="00984ED1"/>
    <w:rsid w:val="009F6DAB"/>
    <w:rsid w:val="00B71912"/>
    <w:rsid w:val="00C66DFB"/>
    <w:rsid w:val="00CB6338"/>
    <w:rsid w:val="00D32751"/>
    <w:rsid w:val="00D36F9E"/>
    <w:rsid w:val="00DA742C"/>
    <w:rsid w:val="00DF4FF0"/>
    <w:rsid w:val="00E27D1E"/>
    <w:rsid w:val="00F87B57"/>
    <w:rsid w:val="00FB0E8B"/>
    <w:rsid w:val="00FC3FB7"/>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095DF"/>
  <w15:docId w15:val="{67845522-2701-4E3B-92C4-42DACBE0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semiHidden/>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unhideWhenUsed/>
    <w:rsid w:val="00214EB4"/>
    <w:pPr>
      <w:spacing w:after="120"/>
    </w:pPr>
    <w:rPr>
      <w:sz w:val="16"/>
      <w:szCs w:val="16"/>
    </w:rPr>
  </w:style>
  <w:style w:type="character" w:customStyle="1" w:styleId="BodyText3Char">
    <w:name w:val="Body Text 3 Char"/>
    <w:basedOn w:val="DefaultParagraphFont"/>
    <w:link w:val="BodyText3"/>
    <w:uiPriority w:val="99"/>
    <w:rsid w:val="00214EB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DE67-219F-48BA-AE60-8D9CA644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Sarah Jackson</cp:lastModifiedBy>
  <cp:revision>6</cp:revision>
  <cp:lastPrinted>2012-01-13T08:16:00Z</cp:lastPrinted>
  <dcterms:created xsi:type="dcterms:W3CDTF">2020-10-16T08:49:00Z</dcterms:created>
  <dcterms:modified xsi:type="dcterms:W3CDTF">2020-10-16T08:55:00Z</dcterms:modified>
</cp:coreProperties>
</file>